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6C" w:rsidRPr="00EC7F6C" w:rsidRDefault="00EC7F6C" w:rsidP="00EC7F6C">
      <w:pPr>
        <w:spacing w:after="0" w:line="288" w:lineRule="atLeast"/>
        <w:textAlignment w:val="baseline"/>
        <w:outlineLvl w:val="0"/>
        <w:rPr>
          <w:rFonts w:ascii="Arial" w:eastAsia="Times New Roman" w:hAnsi="Arial" w:cs="Arial"/>
          <w:b/>
          <w:bCs/>
          <w:color w:val="000000"/>
          <w:kern w:val="36"/>
          <w:sz w:val="41"/>
          <w:szCs w:val="41"/>
          <w:lang w:eastAsia="en-IE"/>
        </w:rPr>
      </w:pPr>
      <w:r w:rsidRPr="00EC7F6C">
        <w:rPr>
          <w:rFonts w:ascii="Arial" w:eastAsia="Times New Roman" w:hAnsi="Arial" w:cs="Arial"/>
          <w:b/>
          <w:bCs/>
          <w:color w:val="000000"/>
          <w:kern w:val="36"/>
          <w:sz w:val="41"/>
          <w:szCs w:val="41"/>
          <w:lang w:eastAsia="en-IE"/>
        </w:rPr>
        <w:fldChar w:fldCharType="begin"/>
      </w:r>
      <w:r w:rsidRPr="00EC7F6C">
        <w:rPr>
          <w:rFonts w:ascii="Arial" w:eastAsia="Times New Roman" w:hAnsi="Arial" w:cs="Arial"/>
          <w:b/>
          <w:bCs/>
          <w:color w:val="000000"/>
          <w:kern w:val="36"/>
          <w:sz w:val="41"/>
          <w:szCs w:val="41"/>
          <w:lang w:eastAsia="en-IE"/>
        </w:rPr>
        <w:instrText xml:space="preserve"> HYPERLINK "http://www.moneyguideireland.com/vat-rates-in-ireland-to-increase.html" \o "Permalink to VAT Rates in Ireland 2019" </w:instrText>
      </w:r>
      <w:r w:rsidRPr="00EC7F6C">
        <w:rPr>
          <w:rFonts w:ascii="Arial" w:eastAsia="Times New Roman" w:hAnsi="Arial" w:cs="Arial"/>
          <w:b/>
          <w:bCs/>
          <w:color w:val="000000"/>
          <w:kern w:val="36"/>
          <w:sz w:val="41"/>
          <w:szCs w:val="41"/>
          <w:lang w:eastAsia="en-IE"/>
        </w:rPr>
        <w:fldChar w:fldCharType="separate"/>
      </w:r>
      <w:r w:rsidRPr="00EC7F6C">
        <w:rPr>
          <w:rFonts w:ascii="inherit" w:eastAsia="Times New Roman" w:hAnsi="inherit" w:cs="Arial"/>
          <w:b/>
          <w:bCs/>
          <w:color w:val="000000"/>
          <w:kern w:val="36"/>
          <w:sz w:val="39"/>
          <w:szCs w:val="39"/>
          <w:u w:val="single"/>
          <w:bdr w:val="none" w:sz="0" w:space="0" w:color="auto" w:frame="1"/>
          <w:lang w:eastAsia="en-IE"/>
        </w:rPr>
        <w:t>VAT Rates in Ireland 2019</w:t>
      </w:r>
      <w:r w:rsidRPr="00EC7F6C">
        <w:rPr>
          <w:rFonts w:ascii="Arial" w:eastAsia="Times New Roman" w:hAnsi="Arial" w:cs="Arial"/>
          <w:b/>
          <w:bCs/>
          <w:color w:val="000000"/>
          <w:kern w:val="36"/>
          <w:sz w:val="41"/>
          <w:szCs w:val="41"/>
          <w:lang w:eastAsia="en-IE"/>
        </w:rPr>
        <w:fldChar w:fldCharType="end"/>
      </w:r>
    </w:p>
    <w:p w:rsidR="00EC7F6C" w:rsidRPr="00EC7F6C" w:rsidRDefault="00EC7F6C" w:rsidP="00EC7F6C">
      <w:pPr>
        <w:shd w:val="clear" w:color="auto" w:fill="FFFFFF"/>
        <w:spacing w:after="150" w:line="240" w:lineRule="auto"/>
        <w:textAlignment w:val="baseline"/>
        <w:rPr>
          <w:rFonts w:ascii="Arial" w:eastAsia="Times New Roman" w:hAnsi="Arial" w:cs="Arial"/>
          <w:color w:val="000000"/>
          <w:lang w:eastAsia="en-IE"/>
        </w:rPr>
      </w:pPr>
      <w:r w:rsidRPr="00EC7F6C">
        <w:rPr>
          <w:rFonts w:ascii="inherit" w:eastAsia="Times New Roman" w:hAnsi="inherit" w:cs="Arial"/>
          <w:color w:val="000000"/>
          <w:sz w:val="21"/>
          <w:szCs w:val="21"/>
          <w:bdr w:val="none" w:sz="0" w:space="0" w:color="auto" w:frame="1"/>
          <w:lang w:eastAsia="en-IE"/>
        </w:rPr>
        <w:t>Posted on </w:t>
      </w:r>
      <w:hyperlink r:id="rId5" w:tooltip="18:43" w:history="1">
        <w:r w:rsidRPr="00EC7F6C">
          <w:rPr>
            <w:rFonts w:ascii="inherit" w:eastAsia="Times New Roman" w:hAnsi="inherit" w:cs="Arial"/>
            <w:color w:val="000000"/>
            <w:sz w:val="21"/>
            <w:szCs w:val="21"/>
            <w:u w:val="single"/>
            <w:bdr w:val="none" w:sz="0" w:space="0" w:color="auto" w:frame="1"/>
            <w:lang w:eastAsia="en-IE"/>
          </w:rPr>
          <w:t>January 2, 2019</w:t>
        </w:r>
      </w:hyperlink>
      <w:r w:rsidRPr="00EC7F6C">
        <w:rPr>
          <w:rFonts w:ascii="Arial" w:eastAsia="Times New Roman" w:hAnsi="Arial" w:cs="Arial"/>
          <w:color w:val="000000"/>
          <w:lang w:eastAsia="en-IE"/>
        </w:rPr>
        <w:t xml:space="preserve"> </w:t>
      </w:r>
      <w:hyperlink r:id="rId6" w:anchor="comments" w:history="1">
        <w:r w:rsidRPr="00EC7F6C">
          <w:rPr>
            <w:rFonts w:ascii="inherit" w:eastAsia="Times New Roman" w:hAnsi="inherit" w:cs="Arial"/>
            <w:color w:val="00A700"/>
            <w:sz w:val="21"/>
            <w:szCs w:val="21"/>
            <w:u w:val="single"/>
            <w:bdr w:val="none" w:sz="0" w:space="0" w:color="auto" w:frame="1"/>
            <w:lang w:eastAsia="en-IE"/>
          </w:rPr>
          <w:t>2 Comments</w:t>
        </w:r>
      </w:hyperlink>
    </w:p>
    <w:p w:rsidR="00EC7F6C" w:rsidRPr="00EC7F6C" w:rsidRDefault="00EC7F6C" w:rsidP="00EC7F6C">
      <w:pPr>
        <w:shd w:val="clear" w:color="auto" w:fill="FFFFFF"/>
        <w:spacing w:line="240" w:lineRule="auto"/>
        <w:textAlignment w:val="baseline"/>
        <w:rPr>
          <w:rFonts w:ascii="Arial" w:eastAsia="Times New Roman" w:hAnsi="Arial" w:cs="Arial"/>
          <w:color w:val="000000"/>
          <w:sz w:val="23"/>
          <w:szCs w:val="23"/>
          <w:lang w:eastAsia="en-IE"/>
        </w:rPr>
      </w:pPr>
      <w:r w:rsidRPr="00EC7F6C">
        <w:rPr>
          <w:rFonts w:ascii="inherit" w:eastAsia="Times New Roman" w:hAnsi="inherit" w:cs="Arial"/>
          <w:noProof/>
          <w:color w:val="00A700"/>
          <w:sz w:val="23"/>
          <w:szCs w:val="23"/>
          <w:bdr w:val="none" w:sz="0" w:space="0" w:color="auto" w:frame="1"/>
          <w:lang w:eastAsia="en-IE"/>
        </w:rPr>
        <w:drawing>
          <wp:inline distT="0" distB="0" distL="0" distR="0">
            <wp:extent cx="1219200" cy="1219200"/>
            <wp:effectExtent l="0" t="0" r="0" b="0"/>
            <wp:docPr id="1" name="Picture 1" descr="vat ra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 rates">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EC7F6C" w:rsidRPr="00EC7F6C" w:rsidRDefault="00EC7F6C" w:rsidP="00EC7F6C">
      <w:pPr>
        <w:shd w:val="clear" w:color="auto" w:fill="FFFFFF"/>
        <w:spacing w:after="216"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Value Added Tax (VAT) is a tax charged on the sale of most goods and</w:t>
      </w:r>
      <w:proofErr w:type="gramStart"/>
      <w:r w:rsidRPr="00EC7F6C">
        <w:rPr>
          <w:rFonts w:ascii="inherit" w:eastAsia="Times New Roman" w:hAnsi="inherit" w:cs="Arial"/>
          <w:color w:val="000000"/>
          <w:sz w:val="23"/>
          <w:szCs w:val="23"/>
          <w:lang w:eastAsia="en-IE"/>
        </w:rPr>
        <w:t>  services</w:t>
      </w:r>
      <w:proofErr w:type="gramEnd"/>
      <w:r w:rsidRPr="00EC7F6C">
        <w:rPr>
          <w:rFonts w:ascii="inherit" w:eastAsia="Times New Roman" w:hAnsi="inherit" w:cs="Arial"/>
          <w:color w:val="000000"/>
          <w:sz w:val="23"/>
          <w:szCs w:val="23"/>
          <w:lang w:eastAsia="en-IE"/>
        </w:rPr>
        <w:t xml:space="preserve"> in Ireland</w:t>
      </w:r>
    </w:p>
    <w:p w:rsidR="00EC7F6C" w:rsidRPr="00EC7F6C" w:rsidRDefault="00EC7F6C" w:rsidP="00EC7F6C">
      <w:pPr>
        <w:shd w:val="clear" w:color="auto" w:fill="FFFFFF"/>
        <w:spacing w:after="216"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 xml:space="preserve">VAT </w:t>
      </w:r>
      <w:proofErr w:type="gramStart"/>
      <w:r w:rsidRPr="00EC7F6C">
        <w:rPr>
          <w:rFonts w:ascii="inherit" w:eastAsia="Times New Roman" w:hAnsi="inherit" w:cs="Arial"/>
          <w:color w:val="000000"/>
          <w:sz w:val="23"/>
          <w:szCs w:val="23"/>
          <w:lang w:eastAsia="en-IE"/>
        </w:rPr>
        <w:t>is charged</w:t>
      </w:r>
      <w:proofErr w:type="gramEnd"/>
      <w:r w:rsidRPr="00EC7F6C">
        <w:rPr>
          <w:rFonts w:ascii="inherit" w:eastAsia="Times New Roman" w:hAnsi="inherit" w:cs="Arial"/>
          <w:color w:val="000000"/>
          <w:sz w:val="23"/>
          <w:szCs w:val="23"/>
          <w:lang w:eastAsia="en-IE"/>
        </w:rPr>
        <w:t xml:space="preserve"> at different rates for various goods and services. These are the current VAT rates in Ireland from January </w:t>
      </w:r>
      <w:proofErr w:type="gramStart"/>
      <w:r w:rsidRPr="00EC7F6C">
        <w:rPr>
          <w:rFonts w:ascii="inherit" w:eastAsia="Times New Roman" w:hAnsi="inherit" w:cs="Arial"/>
          <w:color w:val="000000"/>
          <w:sz w:val="23"/>
          <w:szCs w:val="23"/>
          <w:lang w:eastAsia="en-IE"/>
        </w:rPr>
        <w:t>2019 .</w:t>
      </w:r>
      <w:proofErr w:type="gramEnd"/>
    </w:p>
    <w:p w:rsidR="00EC7F6C" w:rsidRPr="00EC7F6C" w:rsidRDefault="00EC7F6C" w:rsidP="00EC7F6C">
      <w:p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EC7F6C">
        <w:rPr>
          <w:rFonts w:ascii="inherit" w:eastAsia="Times New Roman" w:hAnsi="inherit" w:cs="Arial"/>
          <w:b/>
          <w:bCs/>
          <w:color w:val="000000"/>
          <w:sz w:val="23"/>
          <w:szCs w:val="23"/>
          <w:bdr w:val="none" w:sz="0" w:space="0" w:color="auto" w:frame="1"/>
          <w:lang w:eastAsia="en-IE"/>
        </w:rPr>
        <w:t>23%</w:t>
      </w:r>
      <w:proofErr w:type="gramEnd"/>
      <w:r w:rsidRPr="00EC7F6C">
        <w:rPr>
          <w:rFonts w:ascii="inherit" w:eastAsia="Times New Roman" w:hAnsi="inherit" w:cs="Arial"/>
          <w:color w:val="000000"/>
          <w:sz w:val="23"/>
          <w:szCs w:val="23"/>
          <w:lang w:eastAsia="en-IE"/>
        </w:rPr>
        <w:t xml:space="preserve"> is the standard rate of VAT. All goods and services that do not fall into the reduced rate categories </w:t>
      </w:r>
      <w:proofErr w:type="gramStart"/>
      <w:r w:rsidRPr="00EC7F6C">
        <w:rPr>
          <w:rFonts w:ascii="inherit" w:eastAsia="Times New Roman" w:hAnsi="inherit" w:cs="Arial"/>
          <w:color w:val="000000"/>
          <w:sz w:val="23"/>
          <w:szCs w:val="23"/>
          <w:lang w:eastAsia="en-IE"/>
        </w:rPr>
        <w:t>are charged</w:t>
      </w:r>
      <w:proofErr w:type="gramEnd"/>
      <w:r w:rsidRPr="00EC7F6C">
        <w:rPr>
          <w:rFonts w:ascii="inherit" w:eastAsia="Times New Roman" w:hAnsi="inherit" w:cs="Arial"/>
          <w:color w:val="000000"/>
          <w:sz w:val="23"/>
          <w:szCs w:val="23"/>
          <w:lang w:eastAsia="en-IE"/>
        </w:rPr>
        <w:t xml:space="preserve"> at this rate. See below for reduced VAT rates.</w:t>
      </w:r>
    </w:p>
    <w:p w:rsidR="00EC7F6C" w:rsidRPr="00EC7F6C" w:rsidRDefault="00EC7F6C" w:rsidP="00EC7F6C">
      <w:pPr>
        <w:shd w:val="clear" w:color="auto" w:fill="FFFFFF"/>
        <w:spacing w:after="360" w:line="240" w:lineRule="auto"/>
        <w:textAlignment w:val="baseline"/>
        <w:rPr>
          <w:rFonts w:ascii="Arial" w:eastAsia="Times New Roman" w:hAnsi="Arial" w:cs="Arial"/>
          <w:color w:val="000000"/>
          <w:sz w:val="23"/>
          <w:szCs w:val="23"/>
          <w:lang w:eastAsia="en-IE"/>
        </w:rPr>
      </w:pPr>
      <w:r w:rsidRPr="00EC7F6C">
        <w:rPr>
          <w:rFonts w:ascii="Arial" w:eastAsia="Times New Roman" w:hAnsi="Arial" w:cs="Arial"/>
          <w:color w:val="000000"/>
          <w:sz w:val="23"/>
          <w:szCs w:val="23"/>
          <w:lang w:eastAsia="en-IE"/>
        </w:rPr>
        <w:pict>
          <v:rect id="_x0000_i1083" style="width:0;height:.75pt" o:hralign="center" o:hrstd="t" o:hr="t" fillcolor="#a0a0a0" stroked="f"/>
        </w:pict>
      </w:r>
    </w:p>
    <w:p w:rsidR="00EC7F6C" w:rsidRPr="00EC7F6C" w:rsidRDefault="00EC7F6C" w:rsidP="00EC7F6C">
      <w:p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b/>
          <w:bCs/>
          <w:color w:val="000000"/>
          <w:sz w:val="23"/>
          <w:szCs w:val="23"/>
          <w:bdr w:val="none" w:sz="0" w:space="0" w:color="auto" w:frame="1"/>
          <w:lang w:eastAsia="en-IE"/>
        </w:rPr>
        <w:t>13.5</w:t>
      </w:r>
      <w:proofErr w:type="gramStart"/>
      <w:r w:rsidRPr="00EC7F6C">
        <w:rPr>
          <w:rFonts w:ascii="inherit" w:eastAsia="Times New Roman" w:hAnsi="inherit" w:cs="Arial"/>
          <w:b/>
          <w:bCs/>
          <w:color w:val="000000"/>
          <w:sz w:val="23"/>
          <w:szCs w:val="23"/>
          <w:bdr w:val="none" w:sz="0" w:space="0" w:color="auto" w:frame="1"/>
          <w:lang w:eastAsia="en-IE"/>
        </w:rPr>
        <w:t>%</w:t>
      </w:r>
      <w:r w:rsidRPr="00EC7F6C">
        <w:rPr>
          <w:rFonts w:ascii="inherit" w:eastAsia="Times New Roman" w:hAnsi="inherit" w:cs="Arial"/>
          <w:color w:val="000000"/>
          <w:sz w:val="23"/>
          <w:szCs w:val="23"/>
          <w:lang w:eastAsia="en-IE"/>
        </w:rPr>
        <w:t>  :</w:t>
      </w:r>
      <w:proofErr w:type="gramEnd"/>
      <w:r w:rsidRPr="00EC7F6C">
        <w:rPr>
          <w:rFonts w:ascii="inherit" w:eastAsia="Times New Roman" w:hAnsi="inherit" w:cs="Arial"/>
          <w:color w:val="000000"/>
          <w:sz w:val="23"/>
          <w:szCs w:val="23"/>
          <w:lang w:eastAsia="en-IE"/>
        </w:rPr>
        <w:t>  This lower rate of VAT is charged on items including</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fuel (coal, heating oil, gas), electricity,</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vet fees,</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building and building services,</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agricultural contracting services,</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short-term car hire,</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EC7F6C">
        <w:rPr>
          <w:rFonts w:ascii="inherit" w:eastAsia="Times New Roman" w:hAnsi="inherit" w:cs="Arial"/>
          <w:color w:val="000000"/>
          <w:sz w:val="23"/>
          <w:szCs w:val="23"/>
          <w:lang w:eastAsia="en-IE"/>
        </w:rPr>
        <w:t>cleaning</w:t>
      </w:r>
      <w:proofErr w:type="gramEnd"/>
      <w:r w:rsidRPr="00EC7F6C">
        <w:rPr>
          <w:rFonts w:ascii="inherit" w:eastAsia="Times New Roman" w:hAnsi="inherit" w:cs="Arial"/>
          <w:color w:val="000000"/>
          <w:sz w:val="23"/>
          <w:szCs w:val="23"/>
          <w:lang w:eastAsia="en-IE"/>
        </w:rPr>
        <w:t xml:space="preserve"> and maintenance services.</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Catering and restaurant supplies, including vending machines and take-away food (excluding alcohol and soft drinks sold as part of the meal)</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 xml:space="preserve"> Hotel lettings, including guesthouses, caravan parks, camping sites </w:t>
      </w:r>
      <w:proofErr w:type="spellStart"/>
      <w:r w:rsidRPr="00EC7F6C">
        <w:rPr>
          <w:rFonts w:ascii="inherit" w:eastAsia="Times New Roman" w:hAnsi="inherit" w:cs="Arial"/>
          <w:color w:val="000000"/>
          <w:sz w:val="23"/>
          <w:szCs w:val="23"/>
          <w:lang w:eastAsia="en-IE"/>
        </w:rPr>
        <w:t>etc</w:t>
      </w:r>
      <w:proofErr w:type="spellEnd"/>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 Cinemas, theatres, certain musical performances, museums, art gallery exhibitions</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 Fairgrounds or amusement park services</w:t>
      </w:r>
    </w:p>
    <w:p w:rsidR="00EC7F6C" w:rsidRPr="00EC7F6C" w:rsidRDefault="00EC7F6C" w:rsidP="00EC7F6C">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 Hairdressing services. </w:t>
      </w:r>
    </w:p>
    <w:p w:rsidR="00EC7F6C" w:rsidRPr="00EC7F6C" w:rsidRDefault="00EC7F6C" w:rsidP="00EC7F6C">
      <w:pPr>
        <w:shd w:val="clear" w:color="auto" w:fill="FFFFFF"/>
        <w:spacing w:after="360" w:line="240" w:lineRule="auto"/>
        <w:ind w:left="720"/>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pict>
          <v:rect id="_x0000_i1084" style="width:0;height:.75pt" o:hralign="center" o:hrstd="t" o:hr="t" fillcolor="#a0a0a0" stroked="f"/>
        </w:pict>
      </w:r>
    </w:p>
    <w:p w:rsidR="00EC7F6C" w:rsidRPr="00EC7F6C" w:rsidRDefault="00EC7F6C" w:rsidP="00EC7F6C">
      <w:p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EC7F6C">
        <w:rPr>
          <w:rFonts w:ascii="inherit" w:eastAsia="Times New Roman" w:hAnsi="inherit" w:cs="Arial"/>
          <w:b/>
          <w:bCs/>
          <w:color w:val="000000"/>
          <w:sz w:val="23"/>
          <w:szCs w:val="23"/>
          <w:bdr w:val="none" w:sz="0" w:space="0" w:color="auto" w:frame="1"/>
          <w:lang w:eastAsia="en-IE"/>
        </w:rPr>
        <w:t>9</w:t>
      </w:r>
      <w:proofErr w:type="gramEnd"/>
      <w:r w:rsidRPr="00EC7F6C">
        <w:rPr>
          <w:rFonts w:ascii="inherit" w:eastAsia="Times New Roman" w:hAnsi="inherit" w:cs="Arial"/>
          <w:b/>
          <w:bCs/>
          <w:color w:val="000000"/>
          <w:sz w:val="23"/>
          <w:szCs w:val="23"/>
          <w:bdr w:val="none" w:sz="0" w:space="0" w:color="auto" w:frame="1"/>
          <w:lang w:eastAsia="en-IE"/>
        </w:rPr>
        <w:t>%</w:t>
      </w:r>
      <w:r w:rsidRPr="00EC7F6C">
        <w:rPr>
          <w:rFonts w:ascii="inherit" w:eastAsia="Times New Roman" w:hAnsi="inherit" w:cs="Arial"/>
          <w:color w:val="000000"/>
          <w:sz w:val="23"/>
          <w:szCs w:val="23"/>
          <w:lang w:eastAsia="en-IE"/>
        </w:rPr>
        <w:t> is a special reduced rate of VAT for</w:t>
      </w:r>
    </w:p>
    <w:p w:rsidR="00EC7F6C" w:rsidRPr="00EC7F6C" w:rsidRDefault="00EC7F6C" w:rsidP="00EC7F6C">
      <w:pPr>
        <w:numPr>
          <w:ilvl w:val="0"/>
          <w:numId w:val="2"/>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newspapers</w:t>
      </w:r>
    </w:p>
    <w:p w:rsidR="00EC7F6C" w:rsidRPr="00EC7F6C" w:rsidRDefault="00EC7F6C" w:rsidP="00EC7F6C">
      <w:pPr>
        <w:numPr>
          <w:ilvl w:val="0"/>
          <w:numId w:val="2"/>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Facilities for taking part in sporting activities including green fees charged for golf and subscriptions charged by non-member-owned golf clubs.</w:t>
      </w:r>
    </w:p>
    <w:p w:rsidR="00EC7F6C" w:rsidRPr="00EC7F6C" w:rsidRDefault="00EC7F6C" w:rsidP="00EC7F6C">
      <w:pPr>
        <w:numPr>
          <w:ilvl w:val="0"/>
          <w:numId w:val="2"/>
        </w:num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electronically supplied publications</w:t>
      </w:r>
    </w:p>
    <w:p w:rsidR="00EC7F6C" w:rsidRPr="00EC7F6C" w:rsidRDefault="00EC7F6C" w:rsidP="00EC7F6C">
      <w:p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More here on the </w:t>
      </w:r>
      <w:hyperlink r:id="rId8" w:history="1">
        <w:proofErr w:type="gramStart"/>
        <w:r w:rsidRPr="00EC7F6C">
          <w:rPr>
            <w:rFonts w:ascii="inherit" w:eastAsia="Times New Roman" w:hAnsi="inherit" w:cs="Arial"/>
            <w:b/>
            <w:bCs/>
            <w:color w:val="00A700"/>
            <w:sz w:val="23"/>
            <w:szCs w:val="23"/>
            <w:u w:val="single"/>
            <w:bdr w:val="none" w:sz="0" w:space="0" w:color="auto" w:frame="1"/>
            <w:lang w:eastAsia="en-IE"/>
          </w:rPr>
          <w:t>9% VAT</w:t>
        </w:r>
        <w:proofErr w:type="gramEnd"/>
        <w:r w:rsidRPr="00EC7F6C">
          <w:rPr>
            <w:rFonts w:ascii="inherit" w:eastAsia="Times New Roman" w:hAnsi="inherit" w:cs="Arial"/>
            <w:b/>
            <w:bCs/>
            <w:color w:val="00A700"/>
            <w:sz w:val="23"/>
            <w:szCs w:val="23"/>
            <w:u w:val="single"/>
            <w:bdr w:val="none" w:sz="0" w:space="0" w:color="auto" w:frame="1"/>
            <w:lang w:eastAsia="en-IE"/>
          </w:rPr>
          <w:t xml:space="preserve"> Rate</w:t>
        </w:r>
      </w:hyperlink>
    </w:p>
    <w:p w:rsidR="00EC7F6C" w:rsidRPr="00EC7F6C" w:rsidRDefault="00EC7F6C" w:rsidP="00EC7F6C">
      <w:pPr>
        <w:shd w:val="clear" w:color="auto" w:fill="FFFFFF"/>
        <w:spacing w:after="360" w:line="240" w:lineRule="auto"/>
        <w:textAlignment w:val="baseline"/>
        <w:rPr>
          <w:rFonts w:ascii="Arial" w:eastAsia="Times New Roman" w:hAnsi="Arial" w:cs="Arial"/>
          <w:color w:val="000000"/>
          <w:sz w:val="23"/>
          <w:szCs w:val="23"/>
          <w:lang w:eastAsia="en-IE"/>
        </w:rPr>
      </w:pPr>
      <w:r w:rsidRPr="00EC7F6C">
        <w:rPr>
          <w:rFonts w:ascii="Arial" w:eastAsia="Times New Roman" w:hAnsi="Arial" w:cs="Arial"/>
          <w:color w:val="000000"/>
          <w:sz w:val="23"/>
          <w:szCs w:val="23"/>
          <w:lang w:eastAsia="en-IE"/>
        </w:rPr>
        <w:pict>
          <v:rect id="_x0000_i1085" style="width:0;height:.75pt" o:hralign="center" o:hrstd="t" o:hr="t" fillcolor="#a0a0a0" stroked="f"/>
        </w:pict>
      </w:r>
    </w:p>
    <w:p w:rsidR="00EC7F6C" w:rsidRPr="00EC7F6C" w:rsidRDefault="00EC7F6C" w:rsidP="00EC7F6C">
      <w:p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EC7F6C">
        <w:rPr>
          <w:rFonts w:ascii="inherit" w:eastAsia="Times New Roman" w:hAnsi="inherit" w:cs="Arial"/>
          <w:b/>
          <w:bCs/>
          <w:color w:val="000000"/>
          <w:sz w:val="23"/>
          <w:szCs w:val="23"/>
          <w:bdr w:val="none" w:sz="0" w:space="0" w:color="auto" w:frame="1"/>
          <w:lang w:eastAsia="en-IE"/>
        </w:rPr>
        <w:t>4.8%</w:t>
      </w:r>
      <w:proofErr w:type="gramEnd"/>
      <w:r w:rsidRPr="00EC7F6C">
        <w:rPr>
          <w:rFonts w:ascii="inherit" w:eastAsia="Times New Roman" w:hAnsi="inherit" w:cs="Arial"/>
          <w:color w:val="000000"/>
          <w:sz w:val="23"/>
          <w:szCs w:val="23"/>
          <w:lang w:eastAsia="en-IE"/>
        </w:rPr>
        <w:t> is a rate of VAT specifically for agriculture. It applies to livestock (excluding chickens), greyhounds and the hire of horses.</w:t>
      </w:r>
    </w:p>
    <w:p w:rsidR="00EC7F6C" w:rsidRPr="00EC7F6C" w:rsidRDefault="00EC7F6C" w:rsidP="00EC7F6C">
      <w:pPr>
        <w:shd w:val="clear" w:color="auto" w:fill="FFFFFF"/>
        <w:spacing w:after="360" w:line="240" w:lineRule="auto"/>
        <w:textAlignment w:val="baseline"/>
        <w:rPr>
          <w:rFonts w:ascii="Arial" w:eastAsia="Times New Roman" w:hAnsi="Arial" w:cs="Arial"/>
          <w:color w:val="000000"/>
          <w:sz w:val="23"/>
          <w:szCs w:val="23"/>
          <w:lang w:eastAsia="en-IE"/>
        </w:rPr>
      </w:pPr>
      <w:r w:rsidRPr="00EC7F6C">
        <w:rPr>
          <w:rFonts w:ascii="Arial" w:eastAsia="Times New Roman" w:hAnsi="Arial" w:cs="Arial"/>
          <w:color w:val="000000"/>
          <w:sz w:val="23"/>
          <w:szCs w:val="23"/>
          <w:lang w:eastAsia="en-IE"/>
        </w:rPr>
        <w:pict>
          <v:rect id="_x0000_i1086" style="width:0;height:.75pt" o:hralign="center" o:hrstd="t" o:hr="t" fillcolor="#a0a0a0" stroked="f"/>
        </w:pict>
      </w:r>
    </w:p>
    <w:p w:rsidR="00EC7F6C" w:rsidRPr="00EC7F6C" w:rsidRDefault="00EC7F6C" w:rsidP="00EC7F6C">
      <w:pPr>
        <w:shd w:val="clear" w:color="auto" w:fill="FFFFFF"/>
        <w:spacing w:after="0"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b/>
          <w:bCs/>
          <w:color w:val="000000"/>
          <w:sz w:val="23"/>
          <w:szCs w:val="23"/>
          <w:bdr w:val="none" w:sz="0" w:space="0" w:color="auto" w:frame="1"/>
          <w:lang w:eastAsia="en-IE"/>
        </w:rPr>
        <w:t>0%</w:t>
      </w:r>
      <w:r w:rsidRPr="00EC7F6C">
        <w:rPr>
          <w:rFonts w:ascii="inherit" w:eastAsia="Times New Roman" w:hAnsi="inherit" w:cs="Arial"/>
          <w:color w:val="000000"/>
          <w:sz w:val="23"/>
          <w:szCs w:val="23"/>
          <w:lang w:eastAsia="en-IE"/>
        </w:rPr>
        <w:t> </w:t>
      </w:r>
      <w:r w:rsidRPr="00EC7F6C">
        <w:rPr>
          <w:rFonts w:ascii="inherit" w:eastAsia="Times New Roman" w:hAnsi="inherit" w:cs="Arial"/>
          <w:b/>
          <w:bCs/>
          <w:color w:val="000000"/>
          <w:sz w:val="23"/>
          <w:szCs w:val="23"/>
          <w:bdr w:val="none" w:sz="0" w:space="0" w:color="auto" w:frame="1"/>
          <w:lang w:eastAsia="en-IE"/>
        </w:rPr>
        <w:t>(Zero) VAT </w:t>
      </w:r>
      <w:r w:rsidRPr="00EC7F6C">
        <w:rPr>
          <w:rFonts w:ascii="inherit" w:eastAsia="Times New Roman" w:hAnsi="inherit" w:cs="Arial"/>
          <w:color w:val="000000"/>
          <w:sz w:val="23"/>
          <w:szCs w:val="23"/>
          <w:lang w:eastAsia="en-IE"/>
        </w:rPr>
        <w:t> on all exports, tea, coffee, milk, bread, books, children’s clothes and children’s shoes, oral medicine for humans and animals, vegetable seeds and fruit trees, fertilisers, large animal feed, disability aids such as wheelchairs, crutches and hearing aids.</w:t>
      </w:r>
    </w:p>
    <w:p w:rsidR="00EC7F6C" w:rsidRPr="00EC7F6C" w:rsidRDefault="00EC7F6C" w:rsidP="00EC7F6C">
      <w:pPr>
        <w:shd w:val="clear" w:color="auto" w:fill="FFFFFF"/>
        <w:spacing w:after="360" w:line="240" w:lineRule="auto"/>
        <w:textAlignment w:val="baseline"/>
        <w:rPr>
          <w:rFonts w:ascii="Arial" w:eastAsia="Times New Roman" w:hAnsi="Arial" w:cs="Arial"/>
          <w:color w:val="000000"/>
          <w:sz w:val="23"/>
          <w:szCs w:val="23"/>
          <w:lang w:eastAsia="en-IE"/>
        </w:rPr>
      </w:pPr>
      <w:r w:rsidRPr="00EC7F6C">
        <w:rPr>
          <w:rFonts w:ascii="Arial" w:eastAsia="Times New Roman" w:hAnsi="Arial" w:cs="Arial"/>
          <w:color w:val="000000"/>
          <w:sz w:val="23"/>
          <w:szCs w:val="23"/>
          <w:lang w:eastAsia="en-IE"/>
        </w:rPr>
        <w:pict>
          <v:rect id="_x0000_i1087" style="width:0;height:.75pt" o:hralign="center" o:hrstd="t" o:hr="t" fillcolor="#a0a0a0" stroked="f"/>
        </w:pict>
      </w:r>
    </w:p>
    <w:p w:rsidR="00EC7F6C" w:rsidRPr="00EC7F6C" w:rsidRDefault="00EC7F6C" w:rsidP="00EC7F6C">
      <w:p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EC7F6C">
        <w:rPr>
          <w:rFonts w:ascii="inherit" w:eastAsia="Times New Roman" w:hAnsi="inherit" w:cs="Arial"/>
          <w:b/>
          <w:bCs/>
          <w:color w:val="000000"/>
          <w:sz w:val="23"/>
          <w:szCs w:val="23"/>
          <w:bdr w:val="none" w:sz="0" w:space="0" w:color="auto" w:frame="1"/>
          <w:lang w:eastAsia="en-IE"/>
        </w:rPr>
        <w:lastRenderedPageBreak/>
        <w:t>Exempt :</w:t>
      </w:r>
      <w:proofErr w:type="gramEnd"/>
      <w:r w:rsidRPr="00EC7F6C">
        <w:rPr>
          <w:rFonts w:ascii="inherit" w:eastAsia="Times New Roman" w:hAnsi="inherit" w:cs="Arial"/>
          <w:b/>
          <w:bCs/>
          <w:color w:val="000000"/>
          <w:sz w:val="23"/>
          <w:szCs w:val="23"/>
          <w:bdr w:val="none" w:sz="0" w:space="0" w:color="auto" w:frame="1"/>
          <w:lang w:eastAsia="en-IE"/>
        </w:rPr>
        <w:t> </w:t>
      </w:r>
      <w:r w:rsidRPr="00EC7F6C">
        <w:rPr>
          <w:rFonts w:ascii="inherit" w:eastAsia="Times New Roman" w:hAnsi="inherit" w:cs="Arial"/>
          <w:color w:val="000000"/>
          <w:sz w:val="23"/>
          <w:szCs w:val="23"/>
          <w:lang w:eastAsia="en-IE"/>
        </w:rPr>
        <w:t>There is no VAT on financial, medical or educational services.</w:t>
      </w:r>
      <w:r w:rsidRPr="00EC7F6C">
        <w:rPr>
          <w:rFonts w:ascii="inherit" w:eastAsia="Times New Roman" w:hAnsi="inherit" w:cs="Arial"/>
          <w:color w:val="000000"/>
          <w:sz w:val="23"/>
          <w:szCs w:val="23"/>
          <w:lang w:eastAsia="en-IE"/>
        </w:rPr>
        <w:br/>
        <w:t xml:space="preserve">You should also not pay VAT for live theatrical and musical performances (except those where food or drink </w:t>
      </w:r>
      <w:proofErr w:type="gramStart"/>
      <w:r w:rsidRPr="00EC7F6C">
        <w:rPr>
          <w:rFonts w:ascii="inherit" w:eastAsia="Times New Roman" w:hAnsi="inherit" w:cs="Arial"/>
          <w:color w:val="000000"/>
          <w:sz w:val="23"/>
          <w:szCs w:val="23"/>
          <w:lang w:eastAsia="en-IE"/>
        </w:rPr>
        <w:t>is served</w:t>
      </w:r>
      <w:proofErr w:type="gramEnd"/>
      <w:r w:rsidRPr="00EC7F6C">
        <w:rPr>
          <w:rFonts w:ascii="inherit" w:eastAsia="Times New Roman" w:hAnsi="inherit" w:cs="Arial"/>
          <w:color w:val="000000"/>
          <w:sz w:val="23"/>
          <w:szCs w:val="23"/>
          <w:lang w:eastAsia="en-IE"/>
        </w:rPr>
        <w:t xml:space="preserve"> during all or part of the performance)</w:t>
      </w:r>
    </w:p>
    <w:p w:rsidR="00EC7F6C" w:rsidRPr="00EC7F6C" w:rsidRDefault="00EC7F6C" w:rsidP="00EC7F6C">
      <w:pPr>
        <w:shd w:val="clear" w:color="auto" w:fill="FFFFFF"/>
        <w:spacing w:after="216" w:line="240" w:lineRule="auto"/>
        <w:textAlignment w:val="baseline"/>
        <w:rPr>
          <w:rFonts w:ascii="inherit" w:eastAsia="Times New Roman" w:hAnsi="inherit" w:cs="Arial"/>
          <w:color w:val="000000"/>
          <w:sz w:val="23"/>
          <w:szCs w:val="23"/>
          <w:lang w:eastAsia="en-IE"/>
        </w:rPr>
      </w:pPr>
      <w:r w:rsidRPr="00EC7F6C">
        <w:rPr>
          <w:rFonts w:ascii="inherit" w:eastAsia="Times New Roman" w:hAnsi="inherit" w:cs="Arial"/>
          <w:color w:val="000000"/>
          <w:sz w:val="23"/>
          <w:szCs w:val="23"/>
          <w:lang w:eastAsia="en-IE"/>
        </w:rPr>
        <w:t> </w:t>
      </w:r>
    </w:p>
    <w:p w:rsidR="00BB1C95" w:rsidRDefault="00BB1C95">
      <w:bookmarkStart w:id="0" w:name="_GoBack"/>
      <w:bookmarkEnd w:id="0"/>
    </w:p>
    <w:sectPr w:rsidR="00BB1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55DD0"/>
    <w:multiLevelType w:val="multilevel"/>
    <w:tmpl w:val="809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4A3E37"/>
    <w:multiLevelType w:val="multilevel"/>
    <w:tmpl w:val="013E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6C"/>
    <w:rsid w:val="00BB1C95"/>
    <w:rsid w:val="00EC7F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7A80A-E3F8-4140-AE9E-EA25F971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7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6C"/>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EC7F6C"/>
    <w:rPr>
      <w:color w:val="0000FF"/>
      <w:u w:val="single"/>
    </w:rPr>
  </w:style>
  <w:style w:type="character" w:customStyle="1" w:styleId="heatmapthemead-post-details">
    <w:name w:val="heatmapthemead-post-details"/>
    <w:basedOn w:val="DefaultParagraphFont"/>
    <w:rsid w:val="00EC7F6C"/>
  </w:style>
  <w:style w:type="character" w:customStyle="1" w:styleId="comments-link">
    <w:name w:val="comments-link"/>
    <w:basedOn w:val="DefaultParagraphFont"/>
    <w:rsid w:val="00EC7F6C"/>
  </w:style>
  <w:style w:type="paragraph" w:styleId="NormalWeb">
    <w:name w:val="Normal (Web)"/>
    <w:basedOn w:val="Normal"/>
    <w:uiPriority w:val="99"/>
    <w:semiHidden/>
    <w:unhideWhenUsed/>
    <w:rsid w:val="00EC7F6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C7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00575">
      <w:bodyDiv w:val="1"/>
      <w:marLeft w:val="0"/>
      <w:marRight w:val="0"/>
      <w:marTop w:val="0"/>
      <w:marBottom w:val="0"/>
      <w:divBdr>
        <w:top w:val="none" w:sz="0" w:space="0" w:color="auto"/>
        <w:left w:val="none" w:sz="0" w:space="0" w:color="auto"/>
        <w:bottom w:val="none" w:sz="0" w:space="0" w:color="auto"/>
        <w:right w:val="none" w:sz="0" w:space="0" w:color="auto"/>
      </w:divBdr>
      <w:divsChild>
        <w:div w:id="50203415">
          <w:marLeft w:val="0"/>
          <w:marRight w:val="0"/>
          <w:marTop w:val="0"/>
          <w:marBottom w:val="150"/>
          <w:divBdr>
            <w:top w:val="none" w:sz="0" w:space="0" w:color="auto"/>
            <w:left w:val="none" w:sz="0" w:space="0" w:color="auto"/>
            <w:bottom w:val="none" w:sz="0" w:space="0" w:color="auto"/>
            <w:right w:val="none" w:sz="0" w:space="0" w:color="auto"/>
          </w:divBdr>
        </w:div>
        <w:div w:id="2001080940">
          <w:marLeft w:val="0"/>
          <w:marRight w:val="0"/>
          <w:marTop w:val="0"/>
          <w:marBottom w:val="225"/>
          <w:divBdr>
            <w:top w:val="none" w:sz="0" w:space="0" w:color="auto"/>
            <w:left w:val="none" w:sz="0" w:space="0" w:color="auto"/>
            <w:bottom w:val="none" w:sz="0" w:space="0" w:color="auto"/>
            <w:right w:val="none" w:sz="0" w:space="0" w:color="auto"/>
          </w:divBdr>
        </w:div>
        <w:div w:id="2733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guideireland.com/lower-vat-rate-of-9-to-boost-tourism.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guideireland.com/vat-rates-in-ireland-to-increase.html" TargetMode="External"/><Relationship Id="rId5" Type="http://schemas.openxmlformats.org/officeDocument/2006/relationships/hyperlink" Target="http://www.moneyguideireland.com/vat-rates-in-ireland-to-increas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Kelly</dc:creator>
  <cp:keywords/>
  <dc:description/>
  <cp:lastModifiedBy>Deirdre Kelly</cp:lastModifiedBy>
  <cp:revision>1</cp:revision>
  <dcterms:created xsi:type="dcterms:W3CDTF">2019-08-08T14:50:00Z</dcterms:created>
  <dcterms:modified xsi:type="dcterms:W3CDTF">2019-08-08T14:50:00Z</dcterms:modified>
</cp:coreProperties>
</file>