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C2" w:rsidRDefault="00CF76C2" w:rsidP="002A631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p w:rsidR="00EA3F38" w:rsidRDefault="00DE5C43" w:rsidP="00DE5C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color w:val="0070C0"/>
          <w:sz w:val="48"/>
          <w:szCs w:val="48"/>
        </w:rPr>
      </w:pPr>
      <w:r w:rsidRPr="00DE5C43">
        <w:rPr>
          <w:rFonts w:cstheme="minorHAnsi"/>
          <w:b/>
          <w:color w:val="0070C0"/>
          <w:sz w:val="48"/>
          <w:szCs w:val="48"/>
        </w:rPr>
        <w:t>Guide to creating a Version Control</w:t>
      </w:r>
    </w:p>
    <w:p w:rsidR="00CF76C2" w:rsidRPr="00DE5C43" w:rsidRDefault="00DE5C43" w:rsidP="00DE5C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color w:val="0070C0"/>
          <w:sz w:val="48"/>
          <w:szCs w:val="48"/>
        </w:rPr>
      </w:pPr>
      <w:r w:rsidRPr="00DE5C43">
        <w:rPr>
          <w:rFonts w:cstheme="minorHAnsi"/>
          <w:b/>
          <w:color w:val="0070C0"/>
          <w:sz w:val="48"/>
          <w:szCs w:val="48"/>
        </w:rPr>
        <w:t>Panel</w:t>
      </w:r>
      <w:r w:rsidR="00EA3F38">
        <w:rPr>
          <w:rFonts w:cstheme="minorHAnsi"/>
          <w:b/>
          <w:color w:val="0070C0"/>
          <w:sz w:val="48"/>
          <w:szCs w:val="48"/>
        </w:rPr>
        <w:t xml:space="preserve"> </w:t>
      </w:r>
      <w:r w:rsidRPr="00DE5C43">
        <w:rPr>
          <w:rFonts w:cstheme="minorHAnsi"/>
          <w:b/>
          <w:color w:val="0070C0"/>
          <w:sz w:val="48"/>
          <w:szCs w:val="48"/>
        </w:rPr>
        <w:t xml:space="preserve">for </w:t>
      </w:r>
      <w:r w:rsidR="00B43EC1">
        <w:rPr>
          <w:rFonts w:cstheme="minorHAnsi"/>
          <w:b/>
          <w:color w:val="0070C0"/>
          <w:sz w:val="48"/>
          <w:szCs w:val="48"/>
        </w:rPr>
        <w:t xml:space="preserve">a </w:t>
      </w:r>
      <w:r w:rsidR="00E562B1">
        <w:rPr>
          <w:rFonts w:cstheme="minorHAnsi"/>
          <w:b/>
          <w:color w:val="0070C0"/>
          <w:sz w:val="48"/>
          <w:szCs w:val="48"/>
        </w:rPr>
        <w:t>DCU</w:t>
      </w:r>
      <w:r w:rsidR="00B43EC1">
        <w:rPr>
          <w:rFonts w:cstheme="minorHAnsi"/>
          <w:b/>
          <w:color w:val="0070C0"/>
          <w:sz w:val="48"/>
          <w:szCs w:val="48"/>
        </w:rPr>
        <w:t xml:space="preserve"> d</w:t>
      </w:r>
      <w:r w:rsidRPr="00DE5C43">
        <w:rPr>
          <w:rFonts w:cstheme="minorHAnsi"/>
          <w:b/>
          <w:color w:val="0070C0"/>
          <w:sz w:val="48"/>
          <w:szCs w:val="48"/>
        </w:rPr>
        <w:t>ocument</w:t>
      </w:r>
    </w:p>
    <w:p w:rsidR="00DE5C43" w:rsidRPr="00DE5C43" w:rsidRDefault="00DE5C43" w:rsidP="00DE5C43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  <w:color w:val="0070C0"/>
          <w:sz w:val="32"/>
          <w:szCs w:val="32"/>
        </w:rPr>
      </w:pPr>
    </w:p>
    <w:p w:rsidR="00DE5C43" w:rsidRDefault="00DE5C43" w:rsidP="002A631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p w:rsidR="00200603" w:rsidRDefault="00E562B1" w:rsidP="00DE5C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Example 1 - </w:t>
      </w:r>
      <w:r w:rsidR="0051103A" w:rsidRPr="009302B4">
        <w:rPr>
          <w:rFonts w:cstheme="minorHAnsi"/>
          <w:b/>
          <w:color w:val="0070C0"/>
          <w:sz w:val="32"/>
          <w:szCs w:val="32"/>
        </w:rPr>
        <w:t>Version Control</w:t>
      </w:r>
      <w:r>
        <w:rPr>
          <w:rFonts w:cstheme="minorHAnsi"/>
          <w:b/>
          <w:color w:val="0070C0"/>
          <w:sz w:val="32"/>
          <w:szCs w:val="32"/>
        </w:rPr>
        <w:t>: For use with a formal DCU Policy</w:t>
      </w:r>
    </w:p>
    <w:tbl>
      <w:tblPr>
        <w:tblStyle w:val="TableGrid3"/>
        <w:tblW w:w="9589" w:type="dxa"/>
        <w:tblLook w:val="04A0" w:firstRow="1" w:lastRow="0" w:firstColumn="1" w:lastColumn="0" w:noHBand="0" w:noVBand="1"/>
      </w:tblPr>
      <w:tblGrid>
        <w:gridCol w:w="2263"/>
        <w:gridCol w:w="2616"/>
        <w:gridCol w:w="2629"/>
        <w:gridCol w:w="2081"/>
      </w:tblGrid>
      <w:tr w:rsidR="00E562B1" w:rsidRPr="005922B0" w:rsidTr="005922B0">
        <w:tc>
          <w:tcPr>
            <w:tcW w:w="2263" w:type="dxa"/>
          </w:tcPr>
          <w:p w:rsidR="00E562B1" w:rsidRPr="005922B0" w:rsidRDefault="00E562B1" w:rsidP="007953BB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Document Name</w:t>
            </w:r>
          </w:p>
        </w:tc>
        <w:tc>
          <w:tcPr>
            <w:tcW w:w="5245" w:type="dxa"/>
            <w:gridSpan w:val="2"/>
          </w:tcPr>
          <w:p w:rsidR="00E562B1" w:rsidRPr="005922B0" w:rsidRDefault="00E562B1" w:rsidP="00E562B1">
            <w:pPr>
              <w:rPr>
                <w:noProof/>
                <w:color w:val="FF0000"/>
                <w:sz w:val="24"/>
                <w:szCs w:val="24"/>
                <w:lang w:eastAsia="en-IE"/>
              </w:rPr>
            </w:pPr>
            <w:r w:rsidRPr="005922B0">
              <w:rPr>
                <w:sz w:val="24"/>
                <w:szCs w:val="24"/>
              </w:rPr>
              <w:t>Annual Leave Policy</w:t>
            </w:r>
          </w:p>
        </w:tc>
        <w:tc>
          <w:tcPr>
            <w:tcW w:w="2081" w:type="dxa"/>
            <w:vMerge w:val="restart"/>
          </w:tcPr>
          <w:p w:rsidR="00E562B1" w:rsidRPr="005922B0" w:rsidRDefault="00A1340C" w:rsidP="007953BB">
            <w:pPr>
              <w:rPr>
                <w:color w:val="FF0000"/>
                <w:sz w:val="24"/>
                <w:szCs w:val="24"/>
              </w:rPr>
            </w:pPr>
            <w:r w:rsidRPr="005922B0">
              <w:rPr>
                <w:noProof/>
                <w:color w:val="FF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6432" behindDoc="0" locked="0" layoutInCell="1" allowOverlap="1" wp14:anchorId="515B1651" wp14:editId="2E7402E9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80645</wp:posOffset>
                  </wp:positionV>
                  <wp:extent cx="778510" cy="752745"/>
                  <wp:effectExtent l="0" t="0" r="254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5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2B1" w:rsidRPr="005922B0" w:rsidTr="005922B0">
        <w:tc>
          <w:tcPr>
            <w:tcW w:w="2263" w:type="dxa"/>
          </w:tcPr>
          <w:p w:rsidR="00E562B1" w:rsidRPr="005922B0" w:rsidRDefault="00E562B1" w:rsidP="007953BB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 xml:space="preserve">Unit Owner </w:t>
            </w:r>
          </w:p>
        </w:tc>
        <w:tc>
          <w:tcPr>
            <w:tcW w:w="5245" w:type="dxa"/>
            <w:gridSpan w:val="2"/>
          </w:tcPr>
          <w:p w:rsidR="00E562B1" w:rsidRPr="005922B0" w:rsidRDefault="00E562B1" w:rsidP="00E562B1">
            <w:pPr>
              <w:rPr>
                <w:color w:val="FF0000"/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Human Resources</w:t>
            </w:r>
          </w:p>
        </w:tc>
        <w:tc>
          <w:tcPr>
            <w:tcW w:w="2081" w:type="dxa"/>
            <w:vMerge/>
          </w:tcPr>
          <w:p w:rsidR="00E562B1" w:rsidRPr="005922B0" w:rsidRDefault="00E562B1" w:rsidP="007953BB">
            <w:pPr>
              <w:rPr>
                <w:color w:val="FF0000"/>
                <w:sz w:val="24"/>
                <w:szCs w:val="24"/>
              </w:rPr>
            </w:pPr>
          </w:p>
        </w:tc>
      </w:tr>
      <w:tr w:rsidR="00E562B1" w:rsidRPr="005922B0" w:rsidTr="005922B0">
        <w:tc>
          <w:tcPr>
            <w:tcW w:w="2263" w:type="dxa"/>
          </w:tcPr>
          <w:p w:rsidR="00E562B1" w:rsidRPr="005922B0" w:rsidRDefault="00E562B1" w:rsidP="007953BB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Version Reference</w:t>
            </w:r>
          </w:p>
        </w:tc>
        <w:tc>
          <w:tcPr>
            <w:tcW w:w="2616" w:type="dxa"/>
          </w:tcPr>
          <w:p w:rsidR="00E562B1" w:rsidRPr="005922B0" w:rsidRDefault="00E562B1" w:rsidP="007953BB">
            <w:pPr>
              <w:rPr>
                <w:b/>
                <w:sz w:val="24"/>
                <w:szCs w:val="24"/>
              </w:rPr>
            </w:pPr>
            <w:r w:rsidRPr="005922B0">
              <w:rPr>
                <w:b/>
                <w:sz w:val="24"/>
                <w:szCs w:val="24"/>
              </w:rPr>
              <w:t>Original Version 2.0</w:t>
            </w:r>
          </w:p>
        </w:tc>
        <w:tc>
          <w:tcPr>
            <w:tcW w:w="2629" w:type="dxa"/>
          </w:tcPr>
          <w:p w:rsidR="00E562B1" w:rsidRPr="005922B0" w:rsidRDefault="00E562B1" w:rsidP="007953BB">
            <w:pPr>
              <w:rPr>
                <w:b/>
                <w:sz w:val="24"/>
                <w:szCs w:val="24"/>
              </w:rPr>
            </w:pPr>
            <w:r w:rsidRPr="005922B0">
              <w:rPr>
                <w:b/>
                <w:sz w:val="24"/>
                <w:szCs w:val="24"/>
              </w:rPr>
              <w:t>Reviewed Version 2.1</w:t>
            </w:r>
          </w:p>
        </w:tc>
        <w:tc>
          <w:tcPr>
            <w:tcW w:w="2081" w:type="dxa"/>
            <w:vMerge/>
          </w:tcPr>
          <w:p w:rsidR="00E562B1" w:rsidRPr="005922B0" w:rsidRDefault="00E562B1" w:rsidP="007953BB">
            <w:pPr>
              <w:rPr>
                <w:color w:val="FF0000"/>
                <w:sz w:val="24"/>
                <w:szCs w:val="24"/>
              </w:rPr>
            </w:pPr>
          </w:p>
        </w:tc>
      </w:tr>
      <w:tr w:rsidR="00E562B1" w:rsidRPr="005922B0" w:rsidTr="005922B0">
        <w:tc>
          <w:tcPr>
            <w:tcW w:w="2263" w:type="dxa"/>
          </w:tcPr>
          <w:p w:rsidR="00E562B1" w:rsidRPr="005922B0" w:rsidRDefault="00E562B1" w:rsidP="007953BB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Approved by</w:t>
            </w:r>
          </w:p>
        </w:tc>
        <w:tc>
          <w:tcPr>
            <w:tcW w:w="2616" w:type="dxa"/>
          </w:tcPr>
          <w:p w:rsidR="00E562B1" w:rsidRPr="005922B0" w:rsidRDefault="00E562B1" w:rsidP="00E562B1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Executive</w:t>
            </w:r>
          </w:p>
        </w:tc>
        <w:tc>
          <w:tcPr>
            <w:tcW w:w="2629" w:type="dxa"/>
          </w:tcPr>
          <w:p w:rsidR="00E562B1" w:rsidRPr="005922B0" w:rsidRDefault="00E562B1" w:rsidP="00E562B1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Director of HR</w:t>
            </w:r>
          </w:p>
        </w:tc>
        <w:tc>
          <w:tcPr>
            <w:tcW w:w="2081" w:type="dxa"/>
            <w:vMerge/>
          </w:tcPr>
          <w:p w:rsidR="00E562B1" w:rsidRPr="005922B0" w:rsidRDefault="00E562B1" w:rsidP="007953BB">
            <w:pPr>
              <w:rPr>
                <w:color w:val="FF0000"/>
                <w:sz w:val="24"/>
                <w:szCs w:val="24"/>
              </w:rPr>
            </w:pPr>
          </w:p>
        </w:tc>
      </w:tr>
      <w:tr w:rsidR="00E562B1" w:rsidRPr="005922B0" w:rsidTr="005922B0">
        <w:tc>
          <w:tcPr>
            <w:tcW w:w="2263" w:type="dxa"/>
          </w:tcPr>
          <w:p w:rsidR="00E562B1" w:rsidRPr="005922B0" w:rsidRDefault="00E562B1" w:rsidP="007953BB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Effective Date</w:t>
            </w:r>
          </w:p>
        </w:tc>
        <w:tc>
          <w:tcPr>
            <w:tcW w:w="2616" w:type="dxa"/>
          </w:tcPr>
          <w:p w:rsidR="00E562B1" w:rsidRPr="005922B0" w:rsidRDefault="00E562B1" w:rsidP="007953BB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May 27</w:t>
            </w:r>
            <w:r w:rsidRPr="005922B0">
              <w:rPr>
                <w:sz w:val="24"/>
                <w:szCs w:val="24"/>
                <w:vertAlign w:val="superscript"/>
              </w:rPr>
              <w:t>th</w:t>
            </w:r>
            <w:r w:rsidRPr="005922B0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629" w:type="dxa"/>
          </w:tcPr>
          <w:p w:rsidR="00E562B1" w:rsidRPr="005922B0" w:rsidRDefault="00E562B1" w:rsidP="00E562B1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June 8</w:t>
            </w:r>
            <w:r w:rsidRPr="005922B0">
              <w:rPr>
                <w:sz w:val="24"/>
                <w:szCs w:val="24"/>
                <w:vertAlign w:val="superscript"/>
              </w:rPr>
              <w:t>th</w:t>
            </w:r>
            <w:r w:rsidRPr="005922B0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081" w:type="dxa"/>
            <w:vMerge/>
          </w:tcPr>
          <w:p w:rsidR="00E562B1" w:rsidRPr="005922B0" w:rsidRDefault="00E562B1" w:rsidP="007953BB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E562B1" w:rsidRPr="005922B0" w:rsidRDefault="00E562B1" w:rsidP="00DE5C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color w:val="0070C0"/>
          <w:sz w:val="24"/>
          <w:szCs w:val="24"/>
        </w:rPr>
      </w:pPr>
    </w:p>
    <w:p w:rsidR="00E562B1" w:rsidRDefault="00E562B1" w:rsidP="00E562B1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 xml:space="preserve">Example 2 - Version Control: For use with any other type </w:t>
      </w:r>
      <w:r w:rsidR="00BB06CC">
        <w:rPr>
          <w:rFonts w:cstheme="minorHAnsi"/>
          <w:b/>
          <w:color w:val="0070C0"/>
          <w:sz w:val="32"/>
          <w:szCs w:val="32"/>
        </w:rPr>
        <w:t>of DCU</w:t>
      </w:r>
    </w:p>
    <w:p w:rsidR="00E562B1" w:rsidRPr="005922B0" w:rsidRDefault="00E562B1" w:rsidP="00E562B1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32"/>
          <w:szCs w:val="32"/>
        </w:rPr>
        <w:t>document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2126"/>
      </w:tblGrid>
      <w:tr w:rsidR="005922B0" w:rsidRPr="005922B0" w:rsidTr="005922B0">
        <w:tc>
          <w:tcPr>
            <w:tcW w:w="2263" w:type="dxa"/>
          </w:tcPr>
          <w:p w:rsidR="005922B0" w:rsidRPr="005922B0" w:rsidRDefault="005922B0" w:rsidP="00E562B1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Document Name</w:t>
            </w:r>
          </w:p>
        </w:tc>
        <w:tc>
          <w:tcPr>
            <w:tcW w:w="5245" w:type="dxa"/>
            <w:gridSpan w:val="2"/>
          </w:tcPr>
          <w:p w:rsidR="005922B0" w:rsidRPr="005922B0" w:rsidRDefault="005922B0" w:rsidP="00E562B1">
            <w:pPr>
              <w:rPr>
                <w:noProof/>
                <w:color w:val="FF0000"/>
                <w:sz w:val="24"/>
                <w:szCs w:val="24"/>
                <w:lang w:eastAsia="en-IE"/>
              </w:rPr>
            </w:pPr>
            <w:r w:rsidRPr="005922B0">
              <w:rPr>
                <w:sz w:val="24"/>
                <w:szCs w:val="24"/>
              </w:rPr>
              <w:t>University Document Hierarchy</w:t>
            </w:r>
          </w:p>
        </w:tc>
        <w:tc>
          <w:tcPr>
            <w:tcW w:w="2126" w:type="dxa"/>
            <w:vMerge w:val="restart"/>
          </w:tcPr>
          <w:p w:rsidR="005922B0" w:rsidRPr="005922B0" w:rsidRDefault="005922B0" w:rsidP="005922B0">
            <w:pPr>
              <w:ind w:hanging="537"/>
              <w:rPr>
                <w:color w:val="FF0000"/>
                <w:sz w:val="24"/>
                <w:szCs w:val="24"/>
              </w:rPr>
            </w:pPr>
            <w:r w:rsidRPr="005922B0">
              <w:rPr>
                <w:noProof/>
                <w:color w:val="FF0000"/>
                <w:sz w:val="24"/>
                <w:szCs w:val="24"/>
                <w:lang w:eastAsia="en-IE"/>
              </w:rPr>
              <w:drawing>
                <wp:anchor distT="0" distB="0" distL="114300" distR="114300" simplePos="0" relativeHeight="251664384" behindDoc="0" locked="0" layoutInCell="1" allowOverlap="1" wp14:anchorId="271EC036" wp14:editId="61C08E03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90805</wp:posOffset>
                  </wp:positionV>
                  <wp:extent cx="778510" cy="752745"/>
                  <wp:effectExtent l="0" t="0" r="254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5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22B0" w:rsidRPr="005922B0" w:rsidTr="005922B0">
        <w:tc>
          <w:tcPr>
            <w:tcW w:w="2263" w:type="dxa"/>
          </w:tcPr>
          <w:p w:rsidR="005922B0" w:rsidRPr="005922B0" w:rsidRDefault="005922B0" w:rsidP="00E562B1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 xml:space="preserve">Unit Owner </w:t>
            </w:r>
          </w:p>
        </w:tc>
        <w:tc>
          <w:tcPr>
            <w:tcW w:w="5245" w:type="dxa"/>
            <w:gridSpan w:val="2"/>
          </w:tcPr>
          <w:p w:rsidR="005922B0" w:rsidRPr="005922B0" w:rsidRDefault="005922B0" w:rsidP="00E562B1">
            <w:pPr>
              <w:rPr>
                <w:color w:val="FF0000"/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Office of the Chief Operations Officer</w:t>
            </w:r>
          </w:p>
        </w:tc>
        <w:tc>
          <w:tcPr>
            <w:tcW w:w="2126" w:type="dxa"/>
            <w:vMerge/>
          </w:tcPr>
          <w:p w:rsidR="005922B0" w:rsidRPr="005922B0" w:rsidRDefault="005922B0" w:rsidP="00E562B1">
            <w:pPr>
              <w:rPr>
                <w:color w:val="FF0000"/>
                <w:sz w:val="24"/>
                <w:szCs w:val="24"/>
              </w:rPr>
            </w:pPr>
          </w:p>
        </w:tc>
      </w:tr>
      <w:tr w:rsidR="005922B0" w:rsidRPr="005922B0" w:rsidTr="005922B0">
        <w:tc>
          <w:tcPr>
            <w:tcW w:w="2263" w:type="dxa"/>
          </w:tcPr>
          <w:p w:rsidR="005922B0" w:rsidRPr="005922B0" w:rsidRDefault="005922B0" w:rsidP="00E562B1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Version Reference</w:t>
            </w:r>
          </w:p>
        </w:tc>
        <w:tc>
          <w:tcPr>
            <w:tcW w:w="2835" w:type="dxa"/>
          </w:tcPr>
          <w:p w:rsidR="005922B0" w:rsidRPr="005922B0" w:rsidRDefault="005922B0" w:rsidP="00E562B1">
            <w:pPr>
              <w:rPr>
                <w:b/>
                <w:sz w:val="24"/>
                <w:szCs w:val="24"/>
              </w:rPr>
            </w:pPr>
            <w:r w:rsidRPr="005922B0">
              <w:rPr>
                <w:b/>
                <w:sz w:val="24"/>
                <w:szCs w:val="24"/>
              </w:rPr>
              <w:t>Original Version 2.0</w:t>
            </w:r>
          </w:p>
        </w:tc>
        <w:tc>
          <w:tcPr>
            <w:tcW w:w="2410" w:type="dxa"/>
          </w:tcPr>
          <w:p w:rsidR="005922B0" w:rsidRPr="005922B0" w:rsidRDefault="005922B0" w:rsidP="00E562B1">
            <w:pPr>
              <w:rPr>
                <w:b/>
                <w:sz w:val="24"/>
                <w:szCs w:val="24"/>
              </w:rPr>
            </w:pPr>
            <w:r w:rsidRPr="005922B0">
              <w:rPr>
                <w:b/>
                <w:sz w:val="24"/>
                <w:szCs w:val="24"/>
              </w:rPr>
              <w:t>Reviewed Version</w:t>
            </w:r>
          </w:p>
        </w:tc>
        <w:tc>
          <w:tcPr>
            <w:tcW w:w="2126" w:type="dxa"/>
            <w:vMerge/>
          </w:tcPr>
          <w:p w:rsidR="005922B0" w:rsidRPr="005922B0" w:rsidRDefault="005922B0" w:rsidP="00E562B1">
            <w:pPr>
              <w:rPr>
                <w:color w:val="FF0000"/>
                <w:sz w:val="24"/>
                <w:szCs w:val="24"/>
              </w:rPr>
            </w:pPr>
          </w:p>
        </w:tc>
      </w:tr>
      <w:tr w:rsidR="005922B0" w:rsidRPr="005922B0" w:rsidTr="005922B0">
        <w:tc>
          <w:tcPr>
            <w:tcW w:w="2263" w:type="dxa"/>
          </w:tcPr>
          <w:p w:rsidR="005922B0" w:rsidRPr="005922B0" w:rsidRDefault="005922B0" w:rsidP="00E562B1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Approved by</w:t>
            </w:r>
          </w:p>
        </w:tc>
        <w:tc>
          <w:tcPr>
            <w:tcW w:w="2835" w:type="dxa"/>
          </w:tcPr>
          <w:p w:rsidR="005922B0" w:rsidRPr="005922B0" w:rsidRDefault="005922B0" w:rsidP="00E562B1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Risk &amp; Compliance Officer</w:t>
            </w:r>
          </w:p>
        </w:tc>
        <w:tc>
          <w:tcPr>
            <w:tcW w:w="2410" w:type="dxa"/>
          </w:tcPr>
          <w:p w:rsidR="005922B0" w:rsidRPr="005922B0" w:rsidRDefault="005922B0" w:rsidP="00E562B1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N/a</w:t>
            </w:r>
          </w:p>
        </w:tc>
        <w:tc>
          <w:tcPr>
            <w:tcW w:w="2126" w:type="dxa"/>
            <w:vMerge/>
          </w:tcPr>
          <w:p w:rsidR="005922B0" w:rsidRPr="005922B0" w:rsidRDefault="005922B0" w:rsidP="00E562B1">
            <w:pPr>
              <w:rPr>
                <w:color w:val="FF0000"/>
                <w:sz w:val="24"/>
                <w:szCs w:val="24"/>
              </w:rPr>
            </w:pPr>
          </w:p>
        </w:tc>
      </w:tr>
      <w:tr w:rsidR="005922B0" w:rsidRPr="005922B0" w:rsidTr="005922B0">
        <w:tc>
          <w:tcPr>
            <w:tcW w:w="2263" w:type="dxa"/>
          </w:tcPr>
          <w:p w:rsidR="005922B0" w:rsidRPr="005922B0" w:rsidRDefault="005922B0" w:rsidP="00E562B1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5922B0">
              <w:rPr>
                <w:b/>
                <w:color w:val="E36C0A" w:themeColor="accent6" w:themeShade="BF"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:rsidR="005922B0" w:rsidRPr="005922B0" w:rsidRDefault="005922B0" w:rsidP="00E562B1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May 27</w:t>
            </w:r>
            <w:r w:rsidRPr="005922B0">
              <w:rPr>
                <w:sz w:val="24"/>
                <w:szCs w:val="24"/>
                <w:vertAlign w:val="superscript"/>
              </w:rPr>
              <w:t>th</w:t>
            </w:r>
            <w:r w:rsidRPr="005922B0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410" w:type="dxa"/>
          </w:tcPr>
          <w:p w:rsidR="005922B0" w:rsidRPr="005922B0" w:rsidRDefault="005922B0" w:rsidP="00E562B1">
            <w:pPr>
              <w:rPr>
                <w:sz w:val="24"/>
                <w:szCs w:val="24"/>
              </w:rPr>
            </w:pPr>
            <w:r w:rsidRPr="005922B0">
              <w:rPr>
                <w:sz w:val="24"/>
                <w:szCs w:val="24"/>
              </w:rPr>
              <w:t>N/a</w:t>
            </w:r>
          </w:p>
        </w:tc>
        <w:tc>
          <w:tcPr>
            <w:tcW w:w="2126" w:type="dxa"/>
            <w:vMerge/>
          </w:tcPr>
          <w:p w:rsidR="005922B0" w:rsidRPr="005922B0" w:rsidRDefault="005922B0" w:rsidP="00E562B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E562B1" w:rsidRPr="005922B0" w:rsidRDefault="00E562B1" w:rsidP="00E562B1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color w:val="0070C0"/>
          <w:sz w:val="24"/>
          <w:szCs w:val="24"/>
        </w:rPr>
      </w:pPr>
    </w:p>
    <w:p w:rsidR="00DE5C43" w:rsidRPr="00DE5C43" w:rsidRDefault="00DE5C43" w:rsidP="00DE5C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b/>
          <w:sz w:val="24"/>
          <w:szCs w:val="24"/>
        </w:rPr>
      </w:pPr>
      <w:r w:rsidRPr="00DE5C43">
        <w:rPr>
          <w:rFonts w:cstheme="minorHAnsi"/>
          <w:b/>
          <w:sz w:val="24"/>
          <w:szCs w:val="24"/>
        </w:rPr>
        <w:t>Instructions</w:t>
      </w:r>
    </w:p>
    <w:p w:rsidR="00DE5C43" w:rsidRDefault="00DE5C43" w:rsidP="00DE5C43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cstheme="minorHAnsi"/>
          <w:sz w:val="24"/>
          <w:szCs w:val="24"/>
        </w:rPr>
      </w:pPr>
    </w:p>
    <w:p w:rsidR="00E562B1" w:rsidRDefault="00DE5C43" w:rsidP="00DE5C4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University</w:t>
      </w:r>
      <w:r w:rsidR="00A270C5"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 xml:space="preserve"> ‘Policy on Policies’ requires that all policies include a </w:t>
      </w:r>
      <w:r w:rsidR="00B43EC1">
        <w:rPr>
          <w:rFonts w:cstheme="minorHAnsi"/>
          <w:sz w:val="24"/>
          <w:szCs w:val="24"/>
        </w:rPr>
        <w:t xml:space="preserve">mandatory </w:t>
      </w:r>
      <w:r>
        <w:rPr>
          <w:rFonts w:cstheme="minorHAnsi"/>
          <w:sz w:val="24"/>
          <w:szCs w:val="24"/>
        </w:rPr>
        <w:t>version control panel similar to the one above</w:t>
      </w:r>
      <w:r w:rsidR="00BB06CC">
        <w:rPr>
          <w:rFonts w:cstheme="minorHAnsi"/>
          <w:sz w:val="24"/>
          <w:szCs w:val="24"/>
        </w:rPr>
        <w:t xml:space="preserve"> in Example 1</w:t>
      </w:r>
      <w:r>
        <w:rPr>
          <w:rFonts w:cstheme="minorHAnsi"/>
          <w:sz w:val="24"/>
          <w:szCs w:val="24"/>
        </w:rPr>
        <w:t>. Th</w:t>
      </w:r>
      <w:r w:rsidR="00B43EC1">
        <w:rPr>
          <w:rFonts w:cstheme="minorHAnsi"/>
          <w:sz w:val="24"/>
          <w:szCs w:val="24"/>
        </w:rPr>
        <w:t xml:space="preserve">is guide will </w:t>
      </w:r>
      <w:r>
        <w:rPr>
          <w:rFonts w:cstheme="minorHAnsi"/>
          <w:sz w:val="24"/>
          <w:szCs w:val="24"/>
        </w:rPr>
        <w:t>assist authors in creating such a panel</w:t>
      </w:r>
      <w:r w:rsidR="00E562B1">
        <w:rPr>
          <w:rFonts w:cstheme="minorHAnsi"/>
          <w:sz w:val="24"/>
          <w:szCs w:val="24"/>
        </w:rPr>
        <w:t xml:space="preserve">. </w:t>
      </w:r>
    </w:p>
    <w:p w:rsidR="00E562B1" w:rsidRDefault="00E562B1" w:rsidP="00DE5C4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examples </w:t>
      </w:r>
      <w:r w:rsidR="00BB06CC">
        <w:rPr>
          <w:rFonts w:cstheme="minorHAnsi"/>
          <w:sz w:val="24"/>
          <w:szCs w:val="24"/>
        </w:rPr>
        <w:t xml:space="preserve">of a version control panel </w:t>
      </w:r>
      <w:r>
        <w:rPr>
          <w:rFonts w:cstheme="minorHAnsi"/>
          <w:sz w:val="24"/>
          <w:szCs w:val="24"/>
        </w:rPr>
        <w:t xml:space="preserve">are provided above. Example 1 is for </w:t>
      </w:r>
      <w:r w:rsidR="0096787A">
        <w:rPr>
          <w:rFonts w:cstheme="minorHAnsi"/>
          <w:sz w:val="24"/>
          <w:szCs w:val="24"/>
        </w:rPr>
        <w:t xml:space="preserve">use with </w:t>
      </w:r>
      <w:r>
        <w:rPr>
          <w:rFonts w:cstheme="minorHAnsi"/>
          <w:sz w:val="24"/>
          <w:szCs w:val="24"/>
        </w:rPr>
        <w:t>policies while example 2 may be used for any other type of document where a version control panel is required</w:t>
      </w:r>
      <w:r w:rsidR="00A270C5">
        <w:rPr>
          <w:rFonts w:cstheme="minorHAnsi"/>
          <w:sz w:val="24"/>
          <w:szCs w:val="24"/>
        </w:rPr>
        <w:t xml:space="preserve"> e.g. a Protocol, Guide or Procedure etc</w:t>
      </w:r>
      <w:r>
        <w:rPr>
          <w:rFonts w:cstheme="minorHAnsi"/>
          <w:sz w:val="24"/>
          <w:szCs w:val="24"/>
        </w:rPr>
        <w:t xml:space="preserve">. </w:t>
      </w:r>
    </w:p>
    <w:p w:rsidR="00BB06CC" w:rsidRDefault="00BB06CC" w:rsidP="00E562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From the two options above select the one that is </w:t>
      </w:r>
      <w:r w:rsidR="00B43EC1">
        <w:rPr>
          <w:rFonts w:cstheme="minorHAnsi"/>
          <w:sz w:val="24"/>
          <w:szCs w:val="24"/>
        </w:rPr>
        <w:t xml:space="preserve">the most </w:t>
      </w:r>
      <w:r>
        <w:rPr>
          <w:rFonts w:cstheme="minorHAnsi"/>
          <w:sz w:val="24"/>
          <w:szCs w:val="24"/>
        </w:rPr>
        <w:t>appropriate to your document.</w:t>
      </w:r>
    </w:p>
    <w:p w:rsidR="00BB06CC" w:rsidRDefault="00BB06CC" w:rsidP="00E562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Place the </w:t>
      </w:r>
      <w:r w:rsidR="0096787A">
        <w:rPr>
          <w:rFonts w:cstheme="minorHAnsi"/>
          <w:sz w:val="24"/>
          <w:szCs w:val="24"/>
        </w:rPr>
        <w:t xml:space="preserve">mouse </w:t>
      </w:r>
      <w:r>
        <w:rPr>
          <w:rFonts w:cstheme="minorHAnsi"/>
          <w:sz w:val="24"/>
          <w:szCs w:val="24"/>
        </w:rPr>
        <w:t xml:space="preserve">cursor </w:t>
      </w:r>
      <w:r w:rsidR="00B43EC1">
        <w:rPr>
          <w:rFonts w:cstheme="minorHAnsi"/>
          <w:sz w:val="24"/>
          <w:szCs w:val="24"/>
        </w:rPr>
        <w:t xml:space="preserve">in the top left of the panel, </w:t>
      </w:r>
      <w:r>
        <w:rPr>
          <w:rFonts w:cstheme="minorHAnsi"/>
          <w:sz w:val="24"/>
          <w:szCs w:val="24"/>
        </w:rPr>
        <w:t>hold down the left click button on your mouse and select the entire panel by moving your mouse down</w:t>
      </w:r>
      <w:r w:rsidR="00B43EC1">
        <w:rPr>
          <w:rFonts w:cstheme="minorHAnsi"/>
          <w:sz w:val="24"/>
          <w:szCs w:val="24"/>
        </w:rPr>
        <w:t xml:space="preserve"> and to the right</w:t>
      </w:r>
      <w:r>
        <w:rPr>
          <w:rFonts w:cstheme="minorHAnsi"/>
          <w:sz w:val="24"/>
          <w:szCs w:val="24"/>
        </w:rPr>
        <w:t xml:space="preserve">. </w:t>
      </w:r>
    </w:p>
    <w:p w:rsidR="00BB06CC" w:rsidRDefault="00BB06CC" w:rsidP="00E562B1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Once the </w:t>
      </w:r>
      <w:r w:rsidR="0096787A">
        <w:rPr>
          <w:rFonts w:cstheme="minorHAnsi"/>
          <w:sz w:val="24"/>
          <w:szCs w:val="24"/>
        </w:rPr>
        <w:t xml:space="preserve">entire </w:t>
      </w:r>
      <w:r>
        <w:rPr>
          <w:rFonts w:cstheme="minorHAnsi"/>
          <w:sz w:val="24"/>
          <w:szCs w:val="24"/>
        </w:rPr>
        <w:t xml:space="preserve">panel is </w:t>
      </w:r>
      <w:r w:rsidR="00B43EC1">
        <w:rPr>
          <w:rFonts w:cstheme="minorHAnsi"/>
          <w:sz w:val="24"/>
          <w:szCs w:val="24"/>
        </w:rPr>
        <w:t xml:space="preserve">selected (i.e. </w:t>
      </w:r>
      <w:r>
        <w:rPr>
          <w:rFonts w:cstheme="minorHAnsi"/>
          <w:sz w:val="24"/>
          <w:szCs w:val="24"/>
        </w:rPr>
        <w:t>grey</w:t>
      </w:r>
      <w:r w:rsidR="00B43EC1">
        <w:rPr>
          <w:rFonts w:cstheme="minorHAnsi"/>
          <w:sz w:val="24"/>
          <w:szCs w:val="24"/>
        </w:rPr>
        <w:t>ed out)</w:t>
      </w:r>
      <w:r>
        <w:rPr>
          <w:rFonts w:cstheme="minorHAnsi"/>
          <w:sz w:val="24"/>
          <w:szCs w:val="24"/>
        </w:rPr>
        <w:t xml:space="preserve">, release the left click button and press the right click button </w:t>
      </w:r>
      <w:r w:rsidR="00B43EC1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select ‘Copy’ from the drop down menu.</w:t>
      </w:r>
    </w:p>
    <w:p w:rsidR="00BB06CC" w:rsidRPr="00BB06CC" w:rsidRDefault="00BB06CC" w:rsidP="00E81867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BB06CC">
        <w:rPr>
          <w:rFonts w:cstheme="minorHAnsi"/>
          <w:sz w:val="24"/>
          <w:szCs w:val="24"/>
        </w:rPr>
        <w:t xml:space="preserve">Go </w:t>
      </w:r>
      <w:r w:rsidR="0096787A">
        <w:rPr>
          <w:rFonts w:cstheme="minorHAnsi"/>
          <w:sz w:val="24"/>
          <w:szCs w:val="24"/>
        </w:rPr>
        <w:t xml:space="preserve">to </w:t>
      </w:r>
      <w:r w:rsidRPr="00BB06CC">
        <w:rPr>
          <w:rFonts w:cstheme="minorHAnsi"/>
          <w:sz w:val="24"/>
          <w:szCs w:val="24"/>
        </w:rPr>
        <w:t xml:space="preserve">the draft document you are </w:t>
      </w:r>
      <w:r w:rsidR="00A270C5">
        <w:rPr>
          <w:rFonts w:cstheme="minorHAnsi"/>
          <w:sz w:val="24"/>
          <w:szCs w:val="24"/>
        </w:rPr>
        <w:t xml:space="preserve">working on </w:t>
      </w:r>
      <w:r w:rsidRPr="00BB06CC">
        <w:rPr>
          <w:rFonts w:cstheme="minorHAnsi"/>
          <w:sz w:val="24"/>
          <w:szCs w:val="24"/>
        </w:rPr>
        <w:t xml:space="preserve">and at the appropriate location </w:t>
      </w:r>
      <w:r w:rsidR="0096787A">
        <w:rPr>
          <w:rFonts w:cstheme="minorHAnsi"/>
          <w:sz w:val="24"/>
          <w:szCs w:val="24"/>
        </w:rPr>
        <w:t xml:space="preserve">within that document </w:t>
      </w:r>
      <w:r w:rsidRPr="00BB06CC">
        <w:rPr>
          <w:rFonts w:cstheme="minorHAnsi"/>
          <w:sz w:val="24"/>
          <w:szCs w:val="24"/>
        </w:rPr>
        <w:t>select ‘Paste’ from the drop down menu (usually</w:t>
      </w:r>
      <w:r w:rsidR="0096787A">
        <w:rPr>
          <w:rFonts w:cstheme="minorHAnsi"/>
          <w:sz w:val="24"/>
          <w:szCs w:val="24"/>
        </w:rPr>
        <w:t>,</w:t>
      </w:r>
      <w:r w:rsidRPr="00BB06CC">
        <w:rPr>
          <w:rFonts w:cstheme="minorHAnsi"/>
          <w:sz w:val="24"/>
          <w:szCs w:val="24"/>
        </w:rPr>
        <w:t xml:space="preserve"> the ‘Keep Source Formatting’ option</w:t>
      </w:r>
      <w:r w:rsidR="0096787A">
        <w:rPr>
          <w:rFonts w:cstheme="minorHAnsi"/>
          <w:sz w:val="24"/>
          <w:szCs w:val="24"/>
        </w:rPr>
        <w:t xml:space="preserve"> is the best to use</w:t>
      </w:r>
      <w:r w:rsidRPr="00BB06CC">
        <w:rPr>
          <w:rFonts w:cstheme="minorHAnsi"/>
          <w:sz w:val="24"/>
          <w:szCs w:val="24"/>
        </w:rPr>
        <w:t xml:space="preserve">).  </w:t>
      </w:r>
    </w:p>
    <w:p w:rsidR="00DE5C43" w:rsidRPr="00BB06CC" w:rsidRDefault="00BB06CC" w:rsidP="00BB06CC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Overwrite the </w:t>
      </w:r>
      <w:r w:rsidR="00B43EC1">
        <w:rPr>
          <w:rFonts w:cstheme="minorHAnsi"/>
          <w:sz w:val="24"/>
          <w:szCs w:val="24"/>
        </w:rPr>
        <w:t xml:space="preserve">draft </w:t>
      </w:r>
      <w:r>
        <w:rPr>
          <w:rFonts w:cstheme="minorHAnsi"/>
          <w:sz w:val="24"/>
          <w:szCs w:val="24"/>
        </w:rPr>
        <w:t xml:space="preserve">text within </w:t>
      </w:r>
      <w:r w:rsidR="0096787A">
        <w:rPr>
          <w:rFonts w:cstheme="minorHAnsi"/>
          <w:sz w:val="24"/>
          <w:szCs w:val="24"/>
        </w:rPr>
        <w:t xml:space="preserve">the Version Control panel </w:t>
      </w:r>
      <w:r>
        <w:rPr>
          <w:rFonts w:cstheme="minorHAnsi"/>
          <w:sz w:val="24"/>
          <w:szCs w:val="24"/>
        </w:rPr>
        <w:t>to tailor</w:t>
      </w:r>
      <w:r w:rsidR="0096787A">
        <w:rPr>
          <w:rFonts w:cstheme="minorHAnsi"/>
          <w:sz w:val="24"/>
          <w:szCs w:val="24"/>
        </w:rPr>
        <w:t xml:space="preserve"> </w:t>
      </w:r>
      <w:r w:rsidR="00B43EC1">
        <w:rPr>
          <w:rFonts w:cstheme="minorHAnsi"/>
          <w:sz w:val="24"/>
          <w:szCs w:val="24"/>
        </w:rPr>
        <w:t xml:space="preserve">it </w:t>
      </w:r>
      <w:r>
        <w:rPr>
          <w:rFonts w:cstheme="minorHAnsi"/>
          <w:sz w:val="24"/>
          <w:szCs w:val="24"/>
        </w:rPr>
        <w:t xml:space="preserve">to your specific document. </w:t>
      </w:r>
    </w:p>
    <w:p w:rsidR="00BB06CC" w:rsidRDefault="00BB06CC" w:rsidP="00BB06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B06CC" w:rsidRPr="00BB06CC" w:rsidRDefault="00BB06CC" w:rsidP="00BB06CC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4"/>
          <w:szCs w:val="24"/>
        </w:rPr>
      </w:pPr>
      <w:r w:rsidRPr="00BB06CC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>nd</w:t>
      </w:r>
    </w:p>
    <w:sectPr w:rsidR="00BB06CC" w:rsidRPr="00BB06CC" w:rsidSect="00EA3F38">
      <w:footerReference w:type="default" r:id="rId9"/>
      <w:pgSz w:w="11906" w:h="16838"/>
      <w:pgMar w:top="284" w:right="1133" w:bottom="1440" w:left="1276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50" w:rsidRDefault="00A81750" w:rsidP="004C66DD">
      <w:pPr>
        <w:spacing w:after="0" w:line="240" w:lineRule="auto"/>
      </w:pPr>
      <w:r>
        <w:separator/>
      </w:r>
    </w:p>
  </w:endnote>
  <w:endnote w:type="continuationSeparator" w:id="0">
    <w:p w:rsidR="00A81750" w:rsidRDefault="00A81750" w:rsidP="004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5543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1DB4" w:rsidRDefault="001A1DB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EC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81750" w:rsidRDefault="00A81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50" w:rsidRDefault="00A81750" w:rsidP="004C66DD">
      <w:pPr>
        <w:spacing w:after="0" w:line="240" w:lineRule="auto"/>
      </w:pPr>
      <w:r>
        <w:separator/>
      </w:r>
    </w:p>
  </w:footnote>
  <w:footnote w:type="continuationSeparator" w:id="0">
    <w:p w:rsidR="00A81750" w:rsidRDefault="00A81750" w:rsidP="004C6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D64"/>
    <w:multiLevelType w:val="hybridMultilevel"/>
    <w:tmpl w:val="367C7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B45"/>
    <w:multiLevelType w:val="hybridMultilevel"/>
    <w:tmpl w:val="7738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0FA"/>
    <w:multiLevelType w:val="hybridMultilevel"/>
    <w:tmpl w:val="38B4CD74"/>
    <w:lvl w:ilvl="0" w:tplc="18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3" w15:restartNumberingAfterBreak="0">
    <w:nsid w:val="0DF22D06"/>
    <w:multiLevelType w:val="hybridMultilevel"/>
    <w:tmpl w:val="68E8F112"/>
    <w:lvl w:ilvl="0" w:tplc="DB0CEA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3FA"/>
    <w:multiLevelType w:val="hybridMultilevel"/>
    <w:tmpl w:val="EAC8AD4E"/>
    <w:lvl w:ilvl="0" w:tplc="3ECC69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32A61"/>
    <w:multiLevelType w:val="hybridMultilevel"/>
    <w:tmpl w:val="D1DEB5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1C52"/>
    <w:multiLevelType w:val="hybridMultilevel"/>
    <w:tmpl w:val="EB84A5C4"/>
    <w:lvl w:ilvl="0" w:tplc="78D038F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86258A"/>
    <w:multiLevelType w:val="hybridMultilevel"/>
    <w:tmpl w:val="46A6B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34E9"/>
    <w:multiLevelType w:val="hybridMultilevel"/>
    <w:tmpl w:val="1A3CE746"/>
    <w:lvl w:ilvl="0" w:tplc="A6688B1C">
      <w:start w:val="7"/>
      <w:numFmt w:val="bullet"/>
      <w:lvlText w:val="-"/>
      <w:lvlJc w:val="left"/>
      <w:pPr>
        <w:ind w:left="1533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9" w15:restartNumberingAfterBreak="0">
    <w:nsid w:val="1CAB7C30"/>
    <w:multiLevelType w:val="hybridMultilevel"/>
    <w:tmpl w:val="3C5CE81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5E12D8"/>
    <w:multiLevelType w:val="hybridMultilevel"/>
    <w:tmpl w:val="298088E6"/>
    <w:lvl w:ilvl="0" w:tplc="B3E4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605EC1"/>
    <w:multiLevelType w:val="hybridMultilevel"/>
    <w:tmpl w:val="C4CA160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94B"/>
    <w:multiLevelType w:val="hybridMultilevel"/>
    <w:tmpl w:val="E132C390"/>
    <w:lvl w:ilvl="0" w:tplc="07E88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13072"/>
    <w:multiLevelType w:val="hybridMultilevel"/>
    <w:tmpl w:val="D750BCB2"/>
    <w:lvl w:ilvl="0" w:tplc="2F30A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5CD5DC7"/>
    <w:multiLevelType w:val="hybridMultilevel"/>
    <w:tmpl w:val="E4CE76EE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2E3C6E23"/>
    <w:multiLevelType w:val="hybridMultilevel"/>
    <w:tmpl w:val="816EC334"/>
    <w:lvl w:ilvl="0" w:tplc="B106D86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E2D9D"/>
    <w:multiLevelType w:val="hybridMultilevel"/>
    <w:tmpl w:val="21ECE0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9541B3"/>
    <w:multiLevelType w:val="hybridMultilevel"/>
    <w:tmpl w:val="655E5C9E"/>
    <w:lvl w:ilvl="0" w:tplc="A07413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36"/>
    <w:multiLevelType w:val="hybridMultilevel"/>
    <w:tmpl w:val="22FA5D26"/>
    <w:lvl w:ilvl="0" w:tplc="B10A5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0516"/>
    <w:multiLevelType w:val="hybridMultilevel"/>
    <w:tmpl w:val="5912971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73E54"/>
    <w:multiLevelType w:val="hybridMultilevel"/>
    <w:tmpl w:val="E10648D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1" w15:restartNumberingAfterBreak="0">
    <w:nsid w:val="3C4E37FE"/>
    <w:multiLevelType w:val="hybridMultilevel"/>
    <w:tmpl w:val="50181D52"/>
    <w:lvl w:ilvl="0" w:tplc="1DFEE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193241"/>
    <w:multiLevelType w:val="hybridMultilevel"/>
    <w:tmpl w:val="AFEEC1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11695"/>
    <w:multiLevelType w:val="hybridMultilevel"/>
    <w:tmpl w:val="2BACD59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283483"/>
    <w:multiLevelType w:val="hybridMultilevel"/>
    <w:tmpl w:val="C206FB50"/>
    <w:lvl w:ilvl="0" w:tplc="C59EC5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45E99"/>
    <w:multiLevelType w:val="hybridMultilevel"/>
    <w:tmpl w:val="A950E55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940581E"/>
    <w:multiLevelType w:val="hybridMultilevel"/>
    <w:tmpl w:val="9C9A344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6E2868"/>
    <w:multiLevelType w:val="hybridMultilevel"/>
    <w:tmpl w:val="02282762"/>
    <w:lvl w:ilvl="0" w:tplc="E8DAB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5A3E2B"/>
    <w:multiLevelType w:val="hybridMultilevel"/>
    <w:tmpl w:val="C4907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560A1"/>
    <w:multiLevelType w:val="hybridMultilevel"/>
    <w:tmpl w:val="15FCDFF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3CC0A6D"/>
    <w:multiLevelType w:val="hybridMultilevel"/>
    <w:tmpl w:val="613EFFC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A20243"/>
    <w:multiLevelType w:val="hybridMultilevel"/>
    <w:tmpl w:val="44C23422"/>
    <w:lvl w:ilvl="0" w:tplc="2438E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0B552A"/>
    <w:multiLevelType w:val="hybridMultilevel"/>
    <w:tmpl w:val="CA6C42B8"/>
    <w:lvl w:ilvl="0" w:tplc="89B43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F1810"/>
    <w:multiLevelType w:val="hybridMultilevel"/>
    <w:tmpl w:val="B21ED58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21CD1"/>
    <w:multiLevelType w:val="hybridMultilevel"/>
    <w:tmpl w:val="3372E2AE"/>
    <w:lvl w:ilvl="0" w:tplc="F1F85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0F05FC"/>
    <w:multiLevelType w:val="hybridMultilevel"/>
    <w:tmpl w:val="114AB354"/>
    <w:lvl w:ilvl="0" w:tplc="1702308E">
      <w:start w:val="1"/>
      <w:numFmt w:val="upperLetter"/>
      <w:lvlText w:val="%1)"/>
      <w:lvlJc w:val="left"/>
      <w:pPr>
        <w:ind w:left="1364" w:hanging="360"/>
      </w:pPr>
      <w:rPr>
        <w:rFonts w:hint="default"/>
        <w:i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2084" w:hanging="360"/>
      </w:pPr>
    </w:lvl>
    <w:lvl w:ilvl="2" w:tplc="1809001B" w:tentative="1">
      <w:start w:val="1"/>
      <w:numFmt w:val="lowerRoman"/>
      <w:lvlText w:val="%3."/>
      <w:lvlJc w:val="right"/>
      <w:pPr>
        <w:ind w:left="2804" w:hanging="180"/>
      </w:pPr>
    </w:lvl>
    <w:lvl w:ilvl="3" w:tplc="1809000F" w:tentative="1">
      <w:start w:val="1"/>
      <w:numFmt w:val="decimal"/>
      <w:lvlText w:val="%4."/>
      <w:lvlJc w:val="left"/>
      <w:pPr>
        <w:ind w:left="3524" w:hanging="360"/>
      </w:pPr>
    </w:lvl>
    <w:lvl w:ilvl="4" w:tplc="18090019" w:tentative="1">
      <w:start w:val="1"/>
      <w:numFmt w:val="lowerLetter"/>
      <w:lvlText w:val="%5."/>
      <w:lvlJc w:val="left"/>
      <w:pPr>
        <w:ind w:left="4244" w:hanging="360"/>
      </w:pPr>
    </w:lvl>
    <w:lvl w:ilvl="5" w:tplc="1809001B" w:tentative="1">
      <w:start w:val="1"/>
      <w:numFmt w:val="lowerRoman"/>
      <w:lvlText w:val="%6."/>
      <w:lvlJc w:val="right"/>
      <w:pPr>
        <w:ind w:left="4964" w:hanging="180"/>
      </w:pPr>
    </w:lvl>
    <w:lvl w:ilvl="6" w:tplc="1809000F" w:tentative="1">
      <w:start w:val="1"/>
      <w:numFmt w:val="decimal"/>
      <w:lvlText w:val="%7."/>
      <w:lvlJc w:val="left"/>
      <w:pPr>
        <w:ind w:left="5684" w:hanging="360"/>
      </w:pPr>
    </w:lvl>
    <w:lvl w:ilvl="7" w:tplc="18090019" w:tentative="1">
      <w:start w:val="1"/>
      <w:numFmt w:val="lowerLetter"/>
      <w:lvlText w:val="%8."/>
      <w:lvlJc w:val="left"/>
      <w:pPr>
        <w:ind w:left="6404" w:hanging="360"/>
      </w:pPr>
    </w:lvl>
    <w:lvl w:ilvl="8" w:tplc="1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5D0C5FC2"/>
    <w:multiLevelType w:val="hybridMultilevel"/>
    <w:tmpl w:val="02EC72E2"/>
    <w:lvl w:ilvl="0" w:tplc="A686E8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413675"/>
    <w:multiLevelType w:val="hybridMultilevel"/>
    <w:tmpl w:val="E5C44F7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536948"/>
    <w:multiLevelType w:val="hybridMultilevel"/>
    <w:tmpl w:val="47B8B7DA"/>
    <w:lvl w:ilvl="0" w:tplc="A6688B1C">
      <w:start w:val="7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14940FA"/>
    <w:multiLevelType w:val="hybridMultilevel"/>
    <w:tmpl w:val="02A60A2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16D370A"/>
    <w:multiLevelType w:val="hybridMultilevel"/>
    <w:tmpl w:val="7700D7C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8C27B32"/>
    <w:multiLevelType w:val="hybridMultilevel"/>
    <w:tmpl w:val="D264EC46"/>
    <w:lvl w:ilvl="0" w:tplc="1256EAD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F733E3A"/>
    <w:multiLevelType w:val="hybridMultilevel"/>
    <w:tmpl w:val="CB7AAAE8"/>
    <w:lvl w:ilvl="0" w:tplc="1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1"/>
  </w:num>
  <w:num w:numId="4">
    <w:abstractNumId w:val="32"/>
  </w:num>
  <w:num w:numId="5">
    <w:abstractNumId w:val="5"/>
  </w:num>
  <w:num w:numId="6">
    <w:abstractNumId w:val="15"/>
  </w:num>
  <w:num w:numId="7">
    <w:abstractNumId w:val="26"/>
  </w:num>
  <w:num w:numId="8">
    <w:abstractNumId w:val="25"/>
  </w:num>
  <w:num w:numId="9">
    <w:abstractNumId w:val="14"/>
  </w:num>
  <w:num w:numId="10">
    <w:abstractNumId w:val="41"/>
  </w:num>
  <w:num w:numId="11">
    <w:abstractNumId w:val="6"/>
  </w:num>
  <w:num w:numId="12">
    <w:abstractNumId w:val="40"/>
  </w:num>
  <w:num w:numId="13">
    <w:abstractNumId w:val="20"/>
  </w:num>
  <w:num w:numId="14">
    <w:abstractNumId w:val="9"/>
  </w:num>
  <w:num w:numId="15">
    <w:abstractNumId w:val="38"/>
  </w:num>
  <w:num w:numId="16">
    <w:abstractNumId w:val="8"/>
  </w:num>
  <w:num w:numId="17">
    <w:abstractNumId w:val="2"/>
  </w:num>
  <w:num w:numId="18">
    <w:abstractNumId w:val="39"/>
  </w:num>
  <w:num w:numId="19">
    <w:abstractNumId w:val="23"/>
  </w:num>
  <w:num w:numId="20">
    <w:abstractNumId w:val="35"/>
  </w:num>
  <w:num w:numId="21">
    <w:abstractNumId w:val="42"/>
  </w:num>
  <w:num w:numId="22">
    <w:abstractNumId w:val="30"/>
  </w:num>
  <w:num w:numId="23">
    <w:abstractNumId w:val="19"/>
  </w:num>
  <w:num w:numId="24">
    <w:abstractNumId w:val="37"/>
  </w:num>
  <w:num w:numId="25">
    <w:abstractNumId w:val="16"/>
  </w:num>
  <w:num w:numId="26">
    <w:abstractNumId w:val="18"/>
  </w:num>
  <w:num w:numId="27">
    <w:abstractNumId w:val="4"/>
  </w:num>
  <w:num w:numId="28">
    <w:abstractNumId w:val="7"/>
  </w:num>
  <w:num w:numId="29">
    <w:abstractNumId w:val="1"/>
  </w:num>
  <w:num w:numId="30">
    <w:abstractNumId w:val="0"/>
  </w:num>
  <w:num w:numId="31">
    <w:abstractNumId w:val="28"/>
  </w:num>
  <w:num w:numId="32">
    <w:abstractNumId w:val="27"/>
  </w:num>
  <w:num w:numId="33">
    <w:abstractNumId w:val="12"/>
  </w:num>
  <w:num w:numId="34">
    <w:abstractNumId w:val="21"/>
  </w:num>
  <w:num w:numId="35">
    <w:abstractNumId w:val="34"/>
  </w:num>
  <w:num w:numId="36">
    <w:abstractNumId w:val="10"/>
  </w:num>
  <w:num w:numId="37">
    <w:abstractNumId w:val="13"/>
  </w:num>
  <w:num w:numId="38">
    <w:abstractNumId w:val="24"/>
  </w:num>
  <w:num w:numId="39">
    <w:abstractNumId w:val="3"/>
  </w:num>
  <w:num w:numId="40">
    <w:abstractNumId w:val="29"/>
  </w:num>
  <w:num w:numId="41">
    <w:abstractNumId w:val="31"/>
  </w:num>
  <w:num w:numId="42">
    <w:abstractNumId w:val="3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DD"/>
    <w:rsid w:val="000028D4"/>
    <w:rsid w:val="00002A20"/>
    <w:rsid w:val="00013EA6"/>
    <w:rsid w:val="00014296"/>
    <w:rsid w:val="00043646"/>
    <w:rsid w:val="00044296"/>
    <w:rsid w:val="00054A6B"/>
    <w:rsid w:val="000675C8"/>
    <w:rsid w:val="000C4FA0"/>
    <w:rsid w:val="000D68D2"/>
    <w:rsid w:val="000E12D8"/>
    <w:rsid w:val="000E4750"/>
    <w:rsid w:val="000F1173"/>
    <w:rsid w:val="000F2103"/>
    <w:rsid w:val="000F4DE4"/>
    <w:rsid w:val="0010106D"/>
    <w:rsid w:val="001046F0"/>
    <w:rsid w:val="00114C8D"/>
    <w:rsid w:val="001256B5"/>
    <w:rsid w:val="00126A45"/>
    <w:rsid w:val="00154A0B"/>
    <w:rsid w:val="00154C20"/>
    <w:rsid w:val="00157740"/>
    <w:rsid w:val="00171254"/>
    <w:rsid w:val="001805B5"/>
    <w:rsid w:val="001855D2"/>
    <w:rsid w:val="001A1DB4"/>
    <w:rsid w:val="001C6805"/>
    <w:rsid w:val="001D42A6"/>
    <w:rsid w:val="001D766C"/>
    <w:rsid w:val="001E74D6"/>
    <w:rsid w:val="001E7AE9"/>
    <w:rsid w:val="001F20FB"/>
    <w:rsid w:val="00200603"/>
    <w:rsid w:val="00204A13"/>
    <w:rsid w:val="002140E6"/>
    <w:rsid w:val="00215DD4"/>
    <w:rsid w:val="00224272"/>
    <w:rsid w:val="002375B9"/>
    <w:rsid w:val="00246AAD"/>
    <w:rsid w:val="00256367"/>
    <w:rsid w:val="00256E7A"/>
    <w:rsid w:val="0026276B"/>
    <w:rsid w:val="00282429"/>
    <w:rsid w:val="002837FD"/>
    <w:rsid w:val="002A4572"/>
    <w:rsid w:val="002A544C"/>
    <w:rsid w:val="002A6318"/>
    <w:rsid w:val="002B6378"/>
    <w:rsid w:val="002C4AE0"/>
    <w:rsid w:val="002D166F"/>
    <w:rsid w:val="002D1836"/>
    <w:rsid w:val="002E4246"/>
    <w:rsid w:val="00305226"/>
    <w:rsid w:val="00306F8A"/>
    <w:rsid w:val="00323B6E"/>
    <w:rsid w:val="00324465"/>
    <w:rsid w:val="003257B0"/>
    <w:rsid w:val="00333011"/>
    <w:rsid w:val="00337F0E"/>
    <w:rsid w:val="00345E1D"/>
    <w:rsid w:val="00351E85"/>
    <w:rsid w:val="00360347"/>
    <w:rsid w:val="00372661"/>
    <w:rsid w:val="00394761"/>
    <w:rsid w:val="00396BCA"/>
    <w:rsid w:val="003A2B19"/>
    <w:rsid w:val="003A493E"/>
    <w:rsid w:val="003A7AD7"/>
    <w:rsid w:val="003B1D09"/>
    <w:rsid w:val="003B263D"/>
    <w:rsid w:val="003B6DB2"/>
    <w:rsid w:val="003C7939"/>
    <w:rsid w:val="003D3762"/>
    <w:rsid w:val="003D59DA"/>
    <w:rsid w:val="003D682C"/>
    <w:rsid w:val="003E2A8F"/>
    <w:rsid w:val="003E519B"/>
    <w:rsid w:val="0040793B"/>
    <w:rsid w:val="0040799B"/>
    <w:rsid w:val="0042246C"/>
    <w:rsid w:val="0042504C"/>
    <w:rsid w:val="00426E39"/>
    <w:rsid w:val="00431DF6"/>
    <w:rsid w:val="00441D74"/>
    <w:rsid w:val="0044453A"/>
    <w:rsid w:val="0045197D"/>
    <w:rsid w:val="00452B15"/>
    <w:rsid w:val="00454995"/>
    <w:rsid w:val="00466E3F"/>
    <w:rsid w:val="004A0CCF"/>
    <w:rsid w:val="004B0FEA"/>
    <w:rsid w:val="004C58EE"/>
    <w:rsid w:val="004C66DD"/>
    <w:rsid w:val="004D48C6"/>
    <w:rsid w:val="004D52BE"/>
    <w:rsid w:val="004E025B"/>
    <w:rsid w:val="004E0F77"/>
    <w:rsid w:val="004F2E39"/>
    <w:rsid w:val="0051103A"/>
    <w:rsid w:val="005332DB"/>
    <w:rsid w:val="00540C4C"/>
    <w:rsid w:val="00545C29"/>
    <w:rsid w:val="00546697"/>
    <w:rsid w:val="005468CD"/>
    <w:rsid w:val="00551605"/>
    <w:rsid w:val="00552948"/>
    <w:rsid w:val="005570C9"/>
    <w:rsid w:val="0057045D"/>
    <w:rsid w:val="005812DF"/>
    <w:rsid w:val="005917D4"/>
    <w:rsid w:val="005922B0"/>
    <w:rsid w:val="00596D57"/>
    <w:rsid w:val="005A3F8C"/>
    <w:rsid w:val="005B1404"/>
    <w:rsid w:val="005C2905"/>
    <w:rsid w:val="005C3A92"/>
    <w:rsid w:val="005C5E7F"/>
    <w:rsid w:val="005C7E5D"/>
    <w:rsid w:val="005D4D07"/>
    <w:rsid w:val="005F5407"/>
    <w:rsid w:val="00602AF3"/>
    <w:rsid w:val="00606AF1"/>
    <w:rsid w:val="006114F0"/>
    <w:rsid w:val="00634398"/>
    <w:rsid w:val="00636F23"/>
    <w:rsid w:val="00643CF3"/>
    <w:rsid w:val="006511EE"/>
    <w:rsid w:val="00651209"/>
    <w:rsid w:val="006552CD"/>
    <w:rsid w:val="006570DD"/>
    <w:rsid w:val="00660486"/>
    <w:rsid w:val="00674F55"/>
    <w:rsid w:val="0067671C"/>
    <w:rsid w:val="00690DD2"/>
    <w:rsid w:val="00697031"/>
    <w:rsid w:val="006A23BF"/>
    <w:rsid w:val="006A2706"/>
    <w:rsid w:val="006A4018"/>
    <w:rsid w:val="006B3DFE"/>
    <w:rsid w:val="006B4199"/>
    <w:rsid w:val="006C33B7"/>
    <w:rsid w:val="006C6DFD"/>
    <w:rsid w:val="006E1168"/>
    <w:rsid w:val="006F3266"/>
    <w:rsid w:val="00701424"/>
    <w:rsid w:val="00703FA2"/>
    <w:rsid w:val="007111C8"/>
    <w:rsid w:val="00713A35"/>
    <w:rsid w:val="0072213A"/>
    <w:rsid w:val="007451DF"/>
    <w:rsid w:val="00747E93"/>
    <w:rsid w:val="00755E9E"/>
    <w:rsid w:val="007654B5"/>
    <w:rsid w:val="0076671B"/>
    <w:rsid w:val="007745FC"/>
    <w:rsid w:val="007B4BCF"/>
    <w:rsid w:val="007C15DC"/>
    <w:rsid w:val="007C47DD"/>
    <w:rsid w:val="007C5F0A"/>
    <w:rsid w:val="007E0C89"/>
    <w:rsid w:val="007E2E99"/>
    <w:rsid w:val="007E5154"/>
    <w:rsid w:val="007E5EB0"/>
    <w:rsid w:val="007E7196"/>
    <w:rsid w:val="007F4541"/>
    <w:rsid w:val="007F6F0D"/>
    <w:rsid w:val="00800C70"/>
    <w:rsid w:val="00807BB6"/>
    <w:rsid w:val="00820505"/>
    <w:rsid w:val="00824785"/>
    <w:rsid w:val="0083224F"/>
    <w:rsid w:val="008368E8"/>
    <w:rsid w:val="00843D51"/>
    <w:rsid w:val="008503B3"/>
    <w:rsid w:val="00860A8D"/>
    <w:rsid w:val="0086783C"/>
    <w:rsid w:val="0088037E"/>
    <w:rsid w:val="00883753"/>
    <w:rsid w:val="0088701A"/>
    <w:rsid w:val="0089612F"/>
    <w:rsid w:val="008974C0"/>
    <w:rsid w:val="008A1CFF"/>
    <w:rsid w:val="008A6ED6"/>
    <w:rsid w:val="008C0A66"/>
    <w:rsid w:val="008E1654"/>
    <w:rsid w:val="008E5F4B"/>
    <w:rsid w:val="008F7E97"/>
    <w:rsid w:val="00902B43"/>
    <w:rsid w:val="00911185"/>
    <w:rsid w:val="009242BF"/>
    <w:rsid w:val="00924FD3"/>
    <w:rsid w:val="009302B4"/>
    <w:rsid w:val="00933946"/>
    <w:rsid w:val="00941E8A"/>
    <w:rsid w:val="009628D8"/>
    <w:rsid w:val="009674A9"/>
    <w:rsid w:val="0096787A"/>
    <w:rsid w:val="00967C21"/>
    <w:rsid w:val="00967FC3"/>
    <w:rsid w:val="00973650"/>
    <w:rsid w:val="0098050D"/>
    <w:rsid w:val="009833D3"/>
    <w:rsid w:val="009924C9"/>
    <w:rsid w:val="009933FE"/>
    <w:rsid w:val="009A4651"/>
    <w:rsid w:val="009A48F6"/>
    <w:rsid w:val="009D1E6D"/>
    <w:rsid w:val="009D2CDB"/>
    <w:rsid w:val="009F2134"/>
    <w:rsid w:val="00A0325D"/>
    <w:rsid w:val="00A06DA3"/>
    <w:rsid w:val="00A1340C"/>
    <w:rsid w:val="00A22AE7"/>
    <w:rsid w:val="00A2388C"/>
    <w:rsid w:val="00A270C5"/>
    <w:rsid w:val="00A36F17"/>
    <w:rsid w:val="00A37264"/>
    <w:rsid w:val="00A51DBD"/>
    <w:rsid w:val="00A5280F"/>
    <w:rsid w:val="00A54317"/>
    <w:rsid w:val="00A543A2"/>
    <w:rsid w:val="00A60BB0"/>
    <w:rsid w:val="00A60E21"/>
    <w:rsid w:val="00A81750"/>
    <w:rsid w:val="00A83643"/>
    <w:rsid w:val="00AB2FEB"/>
    <w:rsid w:val="00AB63B1"/>
    <w:rsid w:val="00AC2F07"/>
    <w:rsid w:val="00AC39AF"/>
    <w:rsid w:val="00AD51A8"/>
    <w:rsid w:val="00AD7AD0"/>
    <w:rsid w:val="00AE1992"/>
    <w:rsid w:val="00AF6F56"/>
    <w:rsid w:val="00B07D67"/>
    <w:rsid w:val="00B11EB5"/>
    <w:rsid w:val="00B250E9"/>
    <w:rsid w:val="00B3197C"/>
    <w:rsid w:val="00B367AC"/>
    <w:rsid w:val="00B43EC1"/>
    <w:rsid w:val="00B542A0"/>
    <w:rsid w:val="00B6257F"/>
    <w:rsid w:val="00B639CF"/>
    <w:rsid w:val="00B81DA5"/>
    <w:rsid w:val="00B845F6"/>
    <w:rsid w:val="00B916BC"/>
    <w:rsid w:val="00BA3815"/>
    <w:rsid w:val="00BA66C0"/>
    <w:rsid w:val="00BB06CC"/>
    <w:rsid w:val="00BB1F7E"/>
    <w:rsid w:val="00BC445C"/>
    <w:rsid w:val="00BD06A3"/>
    <w:rsid w:val="00BE007E"/>
    <w:rsid w:val="00BE4B5E"/>
    <w:rsid w:val="00BF0CA3"/>
    <w:rsid w:val="00BF1CCD"/>
    <w:rsid w:val="00BF4D52"/>
    <w:rsid w:val="00C013B0"/>
    <w:rsid w:val="00C11A6C"/>
    <w:rsid w:val="00C24258"/>
    <w:rsid w:val="00C402E3"/>
    <w:rsid w:val="00C6553D"/>
    <w:rsid w:val="00C6697F"/>
    <w:rsid w:val="00C706FD"/>
    <w:rsid w:val="00C71C13"/>
    <w:rsid w:val="00C75259"/>
    <w:rsid w:val="00C761A6"/>
    <w:rsid w:val="00C77370"/>
    <w:rsid w:val="00C87284"/>
    <w:rsid w:val="00C91AF9"/>
    <w:rsid w:val="00CA42C3"/>
    <w:rsid w:val="00CA59B0"/>
    <w:rsid w:val="00CD0A4A"/>
    <w:rsid w:val="00CE703D"/>
    <w:rsid w:val="00CF71B1"/>
    <w:rsid w:val="00CF76C2"/>
    <w:rsid w:val="00D14209"/>
    <w:rsid w:val="00D16E4D"/>
    <w:rsid w:val="00D43CFC"/>
    <w:rsid w:val="00D51D27"/>
    <w:rsid w:val="00D53F6B"/>
    <w:rsid w:val="00D54D6F"/>
    <w:rsid w:val="00D5647F"/>
    <w:rsid w:val="00D6088E"/>
    <w:rsid w:val="00D82D63"/>
    <w:rsid w:val="00D86A69"/>
    <w:rsid w:val="00DA07C5"/>
    <w:rsid w:val="00DA208C"/>
    <w:rsid w:val="00DB1C23"/>
    <w:rsid w:val="00DB27FB"/>
    <w:rsid w:val="00DB6C7C"/>
    <w:rsid w:val="00DC1821"/>
    <w:rsid w:val="00DD2525"/>
    <w:rsid w:val="00DE0693"/>
    <w:rsid w:val="00DE5C43"/>
    <w:rsid w:val="00DE7055"/>
    <w:rsid w:val="00E00E70"/>
    <w:rsid w:val="00E15EA8"/>
    <w:rsid w:val="00E24FDD"/>
    <w:rsid w:val="00E254B3"/>
    <w:rsid w:val="00E30514"/>
    <w:rsid w:val="00E312FC"/>
    <w:rsid w:val="00E534FC"/>
    <w:rsid w:val="00E54BC1"/>
    <w:rsid w:val="00E562B1"/>
    <w:rsid w:val="00E6354B"/>
    <w:rsid w:val="00EA3F38"/>
    <w:rsid w:val="00EA5C8E"/>
    <w:rsid w:val="00EA5D2C"/>
    <w:rsid w:val="00EB0775"/>
    <w:rsid w:val="00ED4DA0"/>
    <w:rsid w:val="00EE0A6C"/>
    <w:rsid w:val="00EE4430"/>
    <w:rsid w:val="00F01E3A"/>
    <w:rsid w:val="00F14AD8"/>
    <w:rsid w:val="00F25AD6"/>
    <w:rsid w:val="00F275F8"/>
    <w:rsid w:val="00F325E6"/>
    <w:rsid w:val="00F47170"/>
    <w:rsid w:val="00F50A76"/>
    <w:rsid w:val="00F6031F"/>
    <w:rsid w:val="00F66AEA"/>
    <w:rsid w:val="00F67CDC"/>
    <w:rsid w:val="00F720C9"/>
    <w:rsid w:val="00F76916"/>
    <w:rsid w:val="00F8570C"/>
    <w:rsid w:val="00F86BBF"/>
    <w:rsid w:val="00F95C60"/>
    <w:rsid w:val="00FA2381"/>
    <w:rsid w:val="00FA5CE4"/>
    <w:rsid w:val="00FB15FE"/>
    <w:rsid w:val="00FB2517"/>
    <w:rsid w:val="00FB6125"/>
    <w:rsid w:val="00FC1F34"/>
    <w:rsid w:val="00FC2EEA"/>
    <w:rsid w:val="00FD312A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690A78F"/>
  <w15:docId w15:val="{292644A6-F105-432F-AD39-0815B3FB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DD"/>
  </w:style>
  <w:style w:type="paragraph" w:styleId="Footer">
    <w:name w:val="footer"/>
    <w:basedOn w:val="Normal"/>
    <w:link w:val="FooterChar"/>
    <w:uiPriority w:val="99"/>
    <w:unhideWhenUsed/>
    <w:rsid w:val="004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DD"/>
  </w:style>
  <w:style w:type="character" w:styleId="Hyperlink">
    <w:name w:val="Hyperlink"/>
    <w:basedOn w:val="DefaultParagraphFont"/>
    <w:uiPriority w:val="99"/>
    <w:unhideWhenUsed/>
    <w:rsid w:val="00860A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A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2D63"/>
    <w:pPr>
      <w:ind w:left="720"/>
      <w:contextualSpacing/>
    </w:pPr>
  </w:style>
  <w:style w:type="table" w:styleId="TableGrid">
    <w:name w:val="Table Grid"/>
    <w:basedOn w:val="TableNormal"/>
    <w:uiPriority w:val="59"/>
    <w:rsid w:val="0042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uiPriority w:val="62"/>
    <w:rsid w:val="00126A4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3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5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F1F5-3BB9-4E15-A83E-1D4F3300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Control Template</vt:lpstr>
    </vt:vector>
  </TitlesOfParts>
  <Company>DCU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Control Template</dc:title>
  <dc:creator/>
  <cp:keywords>Version Control Template</cp:keywords>
  <cp:lastModifiedBy>Noel Prior</cp:lastModifiedBy>
  <cp:revision>9</cp:revision>
  <cp:lastPrinted>2022-06-13T09:29:00Z</cp:lastPrinted>
  <dcterms:created xsi:type="dcterms:W3CDTF">2022-06-13T11:12:00Z</dcterms:created>
  <dcterms:modified xsi:type="dcterms:W3CDTF">2022-07-08T13:45:00Z</dcterms:modified>
</cp:coreProperties>
</file>