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APPENDIX_B_-"/>
    <w:bookmarkStart w:id="1" w:name="_Toc120618693"/>
    <w:bookmarkEnd w:id="0"/>
    <w:p w14:paraId="66382314" w14:textId="77777777" w:rsidR="005566A2" w:rsidRDefault="005B56B8">
      <w:pPr>
        <w:pStyle w:val="Heading1"/>
        <w:rPr>
          <w:rFonts w:ascii="Calibri" w:eastAsia="Calibri" w:hAnsi="Calibri" w:cs="Calibri"/>
          <w:b/>
          <w:color w:val="0070C0"/>
        </w:rPr>
      </w:pPr>
      <w:r w:rsidRPr="007B17F8">
        <w:rPr>
          <w:noProof/>
        </w:rPr>
        <mc:AlternateContent>
          <mc:Choice Requires="wps">
            <w:drawing>
              <wp:inline distT="0" distB="0" distL="0" distR="0" wp14:anchorId="05C05BDA" wp14:editId="189EBEE1">
                <wp:extent cx="5781675" cy="1047750"/>
                <wp:effectExtent l="0" t="0" r="28575" b="19050"/>
                <wp:docPr id="218" name="Rectangle 218"/>
                <wp:cNvGraphicFramePr/>
                <a:graphic xmlns:a="http://schemas.openxmlformats.org/drawingml/2006/main">
                  <a:graphicData uri="http://schemas.microsoft.com/office/word/2010/wordprocessingShape">
                    <wps:wsp>
                      <wps:cNvSpPr/>
                      <wps:spPr>
                        <a:xfrm>
                          <a:off x="0" y="0"/>
                          <a:ext cx="5781675" cy="1047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9A89A0" w14:textId="77777777" w:rsidR="00EB339E" w:rsidRDefault="00EB339E">
                            <w:pPr>
                              <w:spacing w:line="258" w:lineRule="auto"/>
                              <w:textDirection w:val="btLr"/>
                            </w:pPr>
                            <w:r>
                              <w:rPr>
                                <w:b/>
                                <w:color w:val="000000"/>
                              </w:rPr>
                              <w:t>Data Protection Notice</w:t>
                            </w:r>
                          </w:p>
                          <w:p w14:paraId="789EA1E1" w14:textId="77777777" w:rsidR="00EB339E" w:rsidRDefault="00EB339E">
                            <w:pPr>
                              <w:spacing w:line="258" w:lineRule="auto"/>
                              <w:jc w:val="both"/>
                              <w:textDirection w:val="btLr"/>
                            </w:pPr>
                            <w:r>
                              <w:rPr>
                                <w:color w:val="000000"/>
                                <w:sz w:val="18"/>
                              </w:rPr>
                              <w:t>Please ensure that you have read and understood your Student Intake Form Data Protection Notice.  The DCU Student Health Centre is collecting this information form you in order to provide the service for the vaccine.  The information will be retained for the purpose of administration relating to this service.  It will be retained as part of your medical record within the Student Health Centre.</w:t>
                            </w:r>
                          </w:p>
                        </w:txbxContent>
                      </wps:txbx>
                      <wps:bodyPr spcFirstLastPara="1" wrap="square" lIns="91425" tIns="45700" rIns="91425" bIns="45700" anchor="t" anchorCtr="0">
                        <a:noAutofit/>
                      </wps:bodyPr>
                    </wps:wsp>
                  </a:graphicData>
                </a:graphic>
              </wp:inline>
            </w:drawing>
          </mc:Choice>
          <mc:Fallback>
            <w:pict>
              <v:rect w14:anchorId="05C05BDA" id="Rectangle 218" o:spid="_x0000_s1026" style="width:455.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">
                <v:stroke startarrowwidth="narrow" startarrowlength="short" endarrowwidth="narrow" endarrowlength="short"/>
                <v:textbox inset="2.53958mm,1.2694mm,2.53958mm,1.2694mm">
                  <w:txbxContent>
                    <w:p w14:paraId="399A89A0" w14:textId="77777777" w:rsidR="00EB339E" w:rsidRDefault="00EB339E">
                      <w:pPr>
                        <w:spacing w:line="258" w:lineRule="auto"/>
                        <w:textDirection w:val="btLr"/>
                      </w:pPr>
                      <w:r>
                        <w:rPr>
                          <w:b/>
                          <w:color w:val="000000"/>
                        </w:rPr>
                        <w:t>Data Protection Notice</w:t>
                      </w:r>
                    </w:p>
                    <w:p w14:paraId="789EA1E1" w14:textId="77777777" w:rsidR="00EB339E" w:rsidRDefault="00EB339E">
                      <w:pPr>
                        <w:spacing w:line="258" w:lineRule="auto"/>
                        <w:jc w:val="both"/>
                        <w:textDirection w:val="btLr"/>
                      </w:pPr>
                      <w:r>
                        <w:rPr>
                          <w:color w:val="000000"/>
                          <w:sz w:val="18"/>
                        </w:rPr>
                        <w:t>Please ensure that you have read and understood your Student Intake Form Data Protection Notice.  The DCU Student Health Centre is collecting this information form you in order to provide the service for the vaccine.  The information will be retained for the purpose of administration relating to this service.  It will be retained as part of your medical record within the Student Health Centre.</w:t>
                      </w:r>
                    </w:p>
                  </w:txbxContent>
                </v:textbox>
                <w10:anchorlock/>
              </v:rect>
            </w:pict>
          </mc:Fallback>
        </mc:AlternateContent>
      </w:r>
      <w:r w:rsidR="00325BB5" w:rsidRPr="007B17F8">
        <w:rPr>
          <w:rFonts w:ascii="Calibri" w:eastAsia="Calibri" w:hAnsi="Calibri" w:cs="Calibri"/>
          <w:b/>
          <w:color w:val="0070C0"/>
        </w:rPr>
        <w:t xml:space="preserve">APPENDIX B - HEPATITIS </w:t>
      </w:r>
      <w:r w:rsidRPr="007B17F8">
        <w:rPr>
          <w:rFonts w:ascii="Calibri" w:eastAsia="Calibri" w:hAnsi="Calibri" w:cs="Calibri"/>
          <w:b/>
          <w:color w:val="0070C0"/>
        </w:rPr>
        <w:t xml:space="preserve">B VACCINATION SAMPLE CONSENT </w:t>
      </w:r>
      <w:r w:rsidR="00325BB5" w:rsidRPr="007B17F8">
        <w:rPr>
          <w:rFonts w:ascii="Calibri" w:eastAsia="Calibri" w:hAnsi="Calibri" w:cs="Calibri"/>
          <w:b/>
          <w:color w:val="0070C0"/>
        </w:rPr>
        <w:t>FORM</w:t>
      </w:r>
      <w:bookmarkEnd w:id="1"/>
    </w:p>
    <w:p w14:paraId="12A6B246" w14:textId="77777777" w:rsidR="005B56B8" w:rsidRDefault="005B56B8">
      <w:pPr>
        <w:pBdr>
          <w:top w:val="nil"/>
          <w:left w:val="nil"/>
          <w:bottom w:val="nil"/>
          <w:right w:val="nil"/>
          <w:between w:val="nil"/>
        </w:pBdr>
        <w:spacing w:after="0" w:line="240" w:lineRule="auto"/>
        <w:jc w:val="both"/>
        <w:rPr>
          <w:b/>
          <w:color w:val="000000"/>
        </w:rPr>
      </w:pPr>
    </w:p>
    <w:p w14:paraId="2011F283" w14:textId="77777777" w:rsidR="005566A2" w:rsidRDefault="00325BB5">
      <w:pPr>
        <w:pBdr>
          <w:top w:val="nil"/>
          <w:left w:val="nil"/>
          <w:bottom w:val="nil"/>
          <w:right w:val="nil"/>
          <w:between w:val="nil"/>
        </w:pBdr>
        <w:spacing w:after="0" w:line="240" w:lineRule="auto"/>
        <w:jc w:val="both"/>
        <w:rPr>
          <w:color w:val="000000"/>
        </w:rPr>
      </w:pPr>
      <w:r>
        <w:rPr>
          <w:b/>
          <w:color w:val="000000"/>
        </w:rPr>
        <w:t xml:space="preserve">Vaccine Used: </w:t>
      </w:r>
      <w:r>
        <w:rPr>
          <w:color w:val="000000"/>
        </w:rPr>
        <w:t xml:space="preserve">Engerix, Yeast Based </w:t>
      </w:r>
    </w:p>
    <w:p w14:paraId="6B913F37" w14:textId="77777777" w:rsidR="005566A2" w:rsidRDefault="00325BB5">
      <w:pPr>
        <w:pBdr>
          <w:top w:val="nil"/>
          <w:left w:val="nil"/>
          <w:bottom w:val="nil"/>
          <w:right w:val="nil"/>
          <w:between w:val="nil"/>
        </w:pBdr>
        <w:spacing w:after="0" w:line="240" w:lineRule="auto"/>
        <w:jc w:val="both"/>
        <w:rPr>
          <w:b/>
          <w:color w:val="000000"/>
        </w:rPr>
      </w:pPr>
      <w:r>
        <w:rPr>
          <w:b/>
          <w:color w:val="000000"/>
        </w:rPr>
        <w:t xml:space="preserve">Precautions: </w:t>
      </w:r>
    </w:p>
    <w:p w14:paraId="3E330097" w14:textId="77777777" w:rsidR="005566A2" w:rsidRDefault="00325BB5">
      <w:pPr>
        <w:pBdr>
          <w:top w:val="nil"/>
          <w:left w:val="nil"/>
          <w:bottom w:val="nil"/>
          <w:right w:val="nil"/>
          <w:between w:val="nil"/>
        </w:pBdr>
        <w:spacing w:after="0" w:line="240" w:lineRule="auto"/>
        <w:jc w:val="both"/>
        <w:rPr>
          <w:color w:val="000000"/>
        </w:rPr>
      </w:pPr>
      <w:r>
        <w:rPr>
          <w:color w:val="000000"/>
        </w:rPr>
        <w:t xml:space="preserve">Are you allergic to Yeast products? Yes_________/No__________ </w:t>
      </w:r>
    </w:p>
    <w:p w14:paraId="45AA7201" w14:textId="77777777" w:rsidR="005566A2" w:rsidRDefault="005566A2">
      <w:pPr>
        <w:pBdr>
          <w:top w:val="nil"/>
          <w:left w:val="nil"/>
          <w:bottom w:val="nil"/>
          <w:right w:val="nil"/>
          <w:between w:val="nil"/>
        </w:pBdr>
        <w:spacing w:after="0" w:line="240" w:lineRule="auto"/>
        <w:jc w:val="both"/>
        <w:rPr>
          <w:color w:val="000000"/>
        </w:rPr>
      </w:pPr>
    </w:p>
    <w:p w14:paraId="36E45F57" w14:textId="77777777" w:rsidR="005566A2" w:rsidRDefault="00325BB5">
      <w:pPr>
        <w:pBdr>
          <w:top w:val="nil"/>
          <w:left w:val="nil"/>
          <w:bottom w:val="nil"/>
          <w:right w:val="nil"/>
          <w:between w:val="nil"/>
        </w:pBdr>
        <w:spacing w:after="0" w:line="240" w:lineRule="auto"/>
        <w:jc w:val="both"/>
        <w:rPr>
          <w:color w:val="000000"/>
        </w:rPr>
      </w:pPr>
      <w:r>
        <w:rPr>
          <w:color w:val="000000"/>
        </w:rPr>
        <w:t xml:space="preserve">Have you had Hepatitis B previously? Yes_________/No__________ </w:t>
      </w:r>
    </w:p>
    <w:p w14:paraId="722A5150" w14:textId="77777777" w:rsidR="005566A2" w:rsidRDefault="005566A2">
      <w:pPr>
        <w:pBdr>
          <w:top w:val="nil"/>
          <w:left w:val="nil"/>
          <w:bottom w:val="nil"/>
          <w:right w:val="nil"/>
          <w:between w:val="nil"/>
        </w:pBdr>
        <w:spacing w:after="0" w:line="240" w:lineRule="auto"/>
        <w:jc w:val="both"/>
        <w:rPr>
          <w:color w:val="000000"/>
        </w:rPr>
      </w:pPr>
    </w:p>
    <w:p w14:paraId="5C7E598E" w14:textId="77777777" w:rsidR="005566A2" w:rsidRDefault="00325BB5">
      <w:pPr>
        <w:pBdr>
          <w:top w:val="nil"/>
          <w:left w:val="nil"/>
          <w:bottom w:val="nil"/>
          <w:right w:val="nil"/>
          <w:between w:val="nil"/>
        </w:pBdr>
        <w:spacing w:after="0" w:line="240" w:lineRule="auto"/>
        <w:jc w:val="both"/>
        <w:rPr>
          <w:color w:val="000000"/>
        </w:rPr>
      </w:pPr>
      <w:r>
        <w:rPr>
          <w:color w:val="000000"/>
        </w:rPr>
        <w:t>Have you had any adverse reactions to any previous medications or vaccinations? Yes___/No__</w:t>
      </w:r>
    </w:p>
    <w:p w14:paraId="763E8136" w14:textId="77777777" w:rsidR="005566A2" w:rsidRDefault="005566A2">
      <w:pPr>
        <w:pBdr>
          <w:top w:val="nil"/>
          <w:left w:val="nil"/>
          <w:bottom w:val="nil"/>
          <w:right w:val="nil"/>
          <w:between w:val="nil"/>
        </w:pBdr>
        <w:spacing w:after="0" w:line="240" w:lineRule="auto"/>
        <w:jc w:val="both"/>
        <w:rPr>
          <w:color w:val="000000"/>
        </w:rPr>
      </w:pPr>
    </w:p>
    <w:p w14:paraId="56EFF2A5" w14:textId="77777777" w:rsidR="005566A2" w:rsidRDefault="00325BB5">
      <w:pPr>
        <w:pBdr>
          <w:top w:val="nil"/>
          <w:left w:val="nil"/>
          <w:bottom w:val="nil"/>
          <w:right w:val="nil"/>
          <w:between w:val="nil"/>
        </w:pBdr>
        <w:spacing w:after="0" w:line="240" w:lineRule="auto"/>
        <w:jc w:val="both"/>
        <w:rPr>
          <w:color w:val="000000"/>
        </w:rPr>
      </w:pPr>
      <w:r>
        <w:rPr>
          <w:color w:val="000000"/>
        </w:rPr>
        <w:t>Are you in generally good health at this time? Yes_________/No__________</w:t>
      </w:r>
    </w:p>
    <w:p w14:paraId="4E3C91DC" w14:textId="77777777" w:rsidR="005566A2" w:rsidRDefault="005566A2">
      <w:pPr>
        <w:pBdr>
          <w:top w:val="nil"/>
          <w:left w:val="nil"/>
          <w:bottom w:val="nil"/>
          <w:right w:val="nil"/>
          <w:between w:val="nil"/>
        </w:pBdr>
        <w:spacing w:after="0" w:line="240" w:lineRule="auto"/>
        <w:jc w:val="both"/>
        <w:rPr>
          <w:color w:val="000000"/>
        </w:rPr>
      </w:pPr>
    </w:p>
    <w:p w14:paraId="04B490AC" w14:textId="77777777" w:rsidR="005566A2" w:rsidRDefault="00025EA9">
      <w:pPr>
        <w:pBdr>
          <w:top w:val="nil"/>
          <w:left w:val="nil"/>
          <w:bottom w:val="nil"/>
          <w:right w:val="nil"/>
          <w:between w:val="nil"/>
        </w:pBdr>
        <w:spacing w:after="0" w:line="240" w:lineRule="auto"/>
        <w:jc w:val="both"/>
        <w:rPr>
          <w:color w:val="000000"/>
        </w:rPr>
      </w:pPr>
      <w:sdt>
        <w:sdtPr>
          <w:tag w:val="goog_rdk_1"/>
          <w:id w:val="-1527865312"/>
        </w:sdtPr>
        <w:sdtEndPr/>
        <w:sdtContent/>
      </w:sdt>
      <w:r w:rsidR="00325BB5">
        <w:rPr>
          <w:color w:val="000000"/>
        </w:rPr>
        <w:t xml:space="preserve">If no, list ailments: _______________________________________________ </w:t>
      </w:r>
    </w:p>
    <w:p w14:paraId="1E1ED19B" w14:textId="77777777" w:rsidR="005566A2" w:rsidRDefault="005566A2">
      <w:pPr>
        <w:pBdr>
          <w:top w:val="nil"/>
          <w:left w:val="nil"/>
          <w:bottom w:val="nil"/>
          <w:right w:val="nil"/>
          <w:between w:val="nil"/>
        </w:pBdr>
        <w:spacing w:after="0" w:line="240" w:lineRule="auto"/>
        <w:jc w:val="both"/>
        <w:rPr>
          <w:color w:val="000000"/>
        </w:rPr>
      </w:pPr>
    </w:p>
    <w:p w14:paraId="1F5BE6DA" w14:textId="77777777" w:rsidR="005566A2" w:rsidRDefault="00325BB5">
      <w:pPr>
        <w:pBdr>
          <w:top w:val="nil"/>
          <w:left w:val="nil"/>
          <w:bottom w:val="nil"/>
          <w:right w:val="nil"/>
          <w:between w:val="nil"/>
        </w:pBdr>
        <w:spacing w:after="0" w:line="240" w:lineRule="auto"/>
        <w:jc w:val="both"/>
        <w:rPr>
          <w:color w:val="000000"/>
        </w:rPr>
      </w:pPr>
      <w:r>
        <w:rPr>
          <w:color w:val="000000"/>
        </w:rPr>
        <w:t>Temperature: _________________________ BP: _____</w:t>
      </w:r>
    </w:p>
    <w:p w14:paraId="23B3EDDF" w14:textId="77777777" w:rsidR="005566A2" w:rsidRDefault="005566A2">
      <w:pPr>
        <w:pBdr>
          <w:top w:val="nil"/>
          <w:left w:val="nil"/>
          <w:bottom w:val="nil"/>
          <w:right w:val="nil"/>
          <w:between w:val="nil"/>
        </w:pBdr>
        <w:spacing w:after="0" w:line="240" w:lineRule="auto"/>
        <w:jc w:val="both"/>
        <w:rPr>
          <w:color w:val="000000"/>
        </w:rPr>
      </w:pPr>
    </w:p>
    <w:p w14:paraId="48B95216" w14:textId="77777777" w:rsidR="005566A2" w:rsidRDefault="00325BB5">
      <w:pPr>
        <w:pBdr>
          <w:top w:val="nil"/>
          <w:left w:val="nil"/>
          <w:bottom w:val="nil"/>
          <w:right w:val="nil"/>
          <w:between w:val="nil"/>
        </w:pBdr>
        <w:spacing w:after="0" w:line="240" w:lineRule="auto"/>
        <w:jc w:val="both"/>
        <w:rPr>
          <w:color w:val="000000"/>
        </w:rPr>
      </w:pPr>
      <w:r>
        <w:rPr>
          <w:color w:val="000000"/>
        </w:rPr>
        <w:t xml:space="preserve">i. </w:t>
      </w:r>
      <w:r>
        <w:rPr>
          <w:b/>
          <w:color w:val="000000"/>
        </w:rPr>
        <w:t xml:space="preserve">Females only (complete this section): </w:t>
      </w:r>
      <w:r>
        <w:rPr>
          <w:color w:val="000000"/>
        </w:rPr>
        <w:t xml:space="preserve">I, …………………………………………………………… </w:t>
      </w:r>
    </w:p>
    <w:p w14:paraId="088EFA2D" w14:textId="77777777" w:rsidR="005566A2" w:rsidRDefault="005566A2">
      <w:pPr>
        <w:pBdr>
          <w:top w:val="nil"/>
          <w:left w:val="nil"/>
          <w:bottom w:val="nil"/>
          <w:right w:val="nil"/>
          <w:between w:val="nil"/>
        </w:pBdr>
        <w:spacing w:after="0" w:line="240" w:lineRule="auto"/>
        <w:jc w:val="both"/>
        <w:rPr>
          <w:color w:val="000000"/>
        </w:rPr>
      </w:pPr>
    </w:p>
    <w:p w14:paraId="70203E33" w14:textId="77777777" w:rsidR="005566A2" w:rsidRDefault="00325BB5">
      <w:pPr>
        <w:pBdr>
          <w:top w:val="nil"/>
          <w:left w:val="nil"/>
          <w:bottom w:val="nil"/>
          <w:right w:val="nil"/>
          <w:between w:val="nil"/>
        </w:pBdr>
        <w:spacing w:after="0" w:line="240" w:lineRule="auto"/>
        <w:jc w:val="both"/>
        <w:rPr>
          <w:color w:val="000000"/>
        </w:rPr>
      </w:pPr>
      <w:r>
        <w:rPr>
          <w:color w:val="000000"/>
        </w:rPr>
        <w:t xml:space="preserve">Consent to the Hepatitis B vaccine. I am aware that Hepatitis B is contraindicated in pregnancy. I declare that I am not pregnant at present and understand, that in order to complete the three-dose schedule of vaccine, that I should avoid pregnancy until one month after final dose, i.e., for the next 7 months. </w:t>
      </w:r>
      <w:r>
        <w:rPr>
          <w:b/>
          <w:color w:val="000000"/>
        </w:rPr>
        <w:t xml:space="preserve">LMP: </w:t>
      </w:r>
      <w:r>
        <w:rPr>
          <w:color w:val="000000"/>
        </w:rPr>
        <w:t xml:space="preserve">…………………………… </w:t>
      </w:r>
    </w:p>
    <w:p w14:paraId="1FFF3107" w14:textId="77777777" w:rsidR="005566A2" w:rsidRDefault="00325BB5">
      <w:pPr>
        <w:pBdr>
          <w:top w:val="nil"/>
          <w:left w:val="nil"/>
          <w:bottom w:val="nil"/>
          <w:right w:val="nil"/>
          <w:between w:val="nil"/>
        </w:pBdr>
        <w:spacing w:after="0" w:line="240" w:lineRule="auto"/>
        <w:jc w:val="both"/>
        <w:rPr>
          <w:color w:val="000000"/>
        </w:rPr>
      </w:pPr>
      <w:r>
        <w:rPr>
          <w:color w:val="000000"/>
        </w:rPr>
        <w:t xml:space="preserve">ii. </w:t>
      </w:r>
      <w:r>
        <w:rPr>
          <w:b/>
          <w:color w:val="000000"/>
        </w:rPr>
        <w:t xml:space="preserve">For the attention of both male and female students: </w:t>
      </w:r>
      <w:r>
        <w:rPr>
          <w:color w:val="000000"/>
        </w:rPr>
        <w:t xml:space="preserve">It should be noted that having completed the primary course (3 doses) of this vaccine, it is necessary for you to have a blood test, to check if you have acquired immunity. This should be carried out </w:t>
      </w:r>
      <w:r>
        <w:rPr>
          <w:b/>
          <w:color w:val="000000"/>
        </w:rPr>
        <w:t xml:space="preserve">two months </w:t>
      </w:r>
      <w:r>
        <w:rPr>
          <w:color w:val="000000"/>
        </w:rPr>
        <w:t xml:space="preserve">after completing the primary course of Hepatitis B. The student health centre takes no responsibility for those who fail to complete the full course of the Hepatitis B vaccination or their blood test to confirm immunity. </w:t>
      </w:r>
    </w:p>
    <w:p w14:paraId="1C088ED2" w14:textId="77777777" w:rsidR="005566A2" w:rsidRDefault="005566A2">
      <w:pPr>
        <w:pBdr>
          <w:top w:val="nil"/>
          <w:left w:val="nil"/>
          <w:bottom w:val="nil"/>
          <w:right w:val="nil"/>
          <w:between w:val="nil"/>
        </w:pBdr>
        <w:spacing w:after="0" w:line="240" w:lineRule="auto"/>
        <w:jc w:val="both"/>
        <w:rPr>
          <w:color w:val="000000"/>
        </w:rPr>
      </w:pPr>
    </w:p>
    <w:p w14:paraId="0F5BC763" w14:textId="77777777" w:rsidR="005566A2" w:rsidRDefault="00325BB5">
      <w:pPr>
        <w:pBdr>
          <w:top w:val="nil"/>
          <w:left w:val="nil"/>
          <w:bottom w:val="nil"/>
          <w:right w:val="nil"/>
          <w:between w:val="nil"/>
        </w:pBdr>
        <w:spacing w:after="0" w:line="240" w:lineRule="auto"/>
        <w:jc w:val="both"/>
        <w:rPr>
          <w:color w:val="000000"/>
        </w:rPr>
      </w:pPr>
      <w:r>
        <w:rPr>
          <w:color w:val="000000"/>
        </w:rPr>
        <w:t xml:space="preserve">I declare that I have read the above paragraphs (i), (ii) and the information sheet and have had the opportunity to ask questions. I give informed consent to the primary course of the Hepatitis B Vaccine. </w:t>
      </w:r>
    </w:p>
    <w:p w14:paraId="4EFCE42D" w14:textId="77777777" w:rsidR="005566A2" w:rsidRDefault="005566A2">
      <w:pPr>
        <w:pBdr>
          <w:top w:val="nil"/>
          <w:left w:val="nil"/>
          <w:bottom w:val="nil"/>
          <w:right w:val="nil"/>
          <w:between w:val="nil"/>
        </w:pBdr>
        <w:spacing w:after="0" w:line="240" w:lineRule="auto"/>
        <w:jc w:val="both"/>
        <w:rPr>
          <w:color w:val="000000"/>
        </w:rPr>
      </w:pPr>
    </w:p>
    <w:p w14:paraId="56CA6990" w14:textId="77777777" w:rsidR="005566A2" w:rsidRDefault="00325BB5">
      <w:pPr>
        <w:jc w:val="both"/>
        <w:rPr>
          <w:i/>
          <w:color w:val="222222"/>
          <w:highlight w:val="white"/>
        </w:rPr>
      </w:pPr>
      <w:r>
        <w:rPr>
          <w:i/>
          <w:color w:val="222222"/>
          <w:highlight w:val="white"/>
        </w:rPr>
        <w:t>"</w:t>
      </w:r>
      <w:r>
        <w:rPr>
          <w:b/>
          <w:i/>
          <w:color w:val="222222"/>
          <w:highlight w:val="white"/>
        </w:rPr>
        <w:t>I authorise the Student Health Centre to share the information on Hep B status with the School of Health and Human Performance at DCU</w:t>
      </w:r>
      <w:r>
        <w:rPr>
          <w:i/>
          <w:color w:val="222222"/>
          <w:highlight w:val="white"/>
        </w:rPr>
        <w:t>"</w:t>
      </w:r>
    </w:p>
    <w:p w14:paraId="2E40A3A3" w14:textId="77777777" w:rsidR="005566A2" w:rsidRDefault="005566A2">
      <w:pPr>
        <w:pBdr>
          <w:top w:val="nil"/>
          <w:left w:val="nil"/>
          <w:bottom w:val="nil"/>
          <w:right w:val="nil"/>
          <w:between w:val="nil"/>
        </w:pBdr>
        <w:spacing w:after="0" w:line="240" w:lineRule="auto"/>
        <w:jc w:val="both"/>
        <w:rPr>
          <w:color w:val="000000"/>
        </w:rPr>
      </w:pPr>
    </w:p>
    <w:p w14:paraId="00D27464" w14:textId="77777777" w:rsidR="005566A2" w:rsidRDefault="00325BB5">
      <w:pPr>
        <w:pBdr>
          <w:top w:val="nil"/>
          <w:left w:val="nil"/>
          <w:bottom w:val="nil"/>
          <w:right w:val="nil"/>
          <w:between w:val="nil"/>
        </w:pBdr>
        <w:spacing w:after="0" w:line="240" w:lineRule="auto"/>
        <w:jc w:val="both"/>
        <w:rPr>
          <w:color w:val="000000"/>
        </w:rPr>
      </w:pPr>
      <w:r>
        <w:rPr>
          <w:b/>
          <w:color w:val="000000"/>
        </w:rPr>
        <w:t>Signed:</w:t>
      </w:r>
      <w:r w:rsidR="00D61F7E">
        <w:rPr>
          <w:b/>
          <w:color w:val="000000"/>
        </w:rPr>
        <w:t xml:space="preserve"> </w:t>
      </w:r>
      <w:r>
        <w:rPr>
          <w:b/>
          <w:color w:val="000000"/>
        </w:rPr>
        <w:t>…………………………………………</w:t>
      </w:r>
      <w:r w:rsidR="00D61F7E">
        <w:rPr>
          <w:b/>
          <w:color w:val="000000"/>
        </w:rPr>
        <w:t xml:space="preserve">… </w:t>
      </w:r>
      <w:r w:rsidR="00D61F7E">
        <w:rPr>
          <w:b/>
          <w:color w:val="000000"/>
        </w:rPr>
        <w:tab/>
      </w:r>
      <w:r w:rsidR="00D61F7E">
        <w:rPr>
          <w:b/>
          <w:color w:val="000000"/>
        </w:rPr>
        <w:tab/>
        <w:t>Student ID: …………………………………………</w:t>
      </w:r>
      <w:r>
        <w:rPr>
          <w:b/>
          <w:color w:val="000000"/>
        </w:rPr>
        <w:t xml:space="preserve">…….. </w:t>
      </w:r>
    </w:p>
    <w:p w14:paraId="24C7E171" w14:textId="77777777" w:rsidR="005566A2" w:rsidRDefault="005566A2">
      <w:pPr>
        <w:jc w:val="both"/>
        <w:rPr>
          <w:b/>
        </w:rPr>
      </w:pPr>
    </w:p>
    <w:p w14:paraId="23207FF9" w14:textId="77777777" w:rsidR="005566A2" w:rsidRDefault="00325BB5" w:rsidP="00541CDE">
      <w:pPr>
        <w:jc w:val="both"/>
        <w:rPr>
          <w:b/>
        </w:rPr>
      </w:pPr>
      <w:r>
        <w:rPr>
          <w:b/>
        </w:rPr>
        <w:t>Date: ………………………………………………</w:t>
      </w:r>
    </w:p>
    <w:p w14:paraId="30DA4338" w14:textId="31B37C76" w:rsidR="005B56B8" w:rsidRDefault="005B56B8" w:rsidP="00541CDE">
      <w:pPr>
        <w:jc w:val="both"/>
        <w:rPr>
          <w:b/>
        </w:rPr>
      </w:pPr>
    </w:p>
    <w:p w14:paraId="51433A00" w14:textId="77777777" w:rsidR="00025EA9" w:rsidRDefault="00025EA9" w:rsidP="00025EA9">
      <w:pPr>
        <w:jc w:val="both"/>
      </w:pPr>
    </w:p>
    <w:p w14:paraId="1B14E09B" w14:textId="77777777" w:rsidR="00025EA9" w:rsidRPr="00540E0A" w:rsidRDefault="00025EA9" w:rsidP="00025EA9">
      <w:pPr>
        <w:pStyle w:val="Heading1"/>
        <w:rPr>
          <w:rFonts w:asciiTheme="minorHAnsi" w:hAnsiTheme="minorHAnsi" w:cstheme="minorHAnsi"/>
          <w:i/>
          <w:sz w:val="20"/>
          <w:szCs w:val="20"/>
        </w:rPr>
      </w:pPr>
      <w:bookmarkStart w:id="2" w:name="_Toc120618691"/>
      <w:r w:rsidRPr="00540E0A">
        <w:rPr>
          <w:rFonts w:asciiTheme="minorHAnsi" w:hAnsiTheme="minorHAnsi" w:cstheme="minorHAnsi"/>
          <w:b/>
          <w:color w:val="0070C0"/>
        </w:rPr>
        <w:lastRenderedPageBreak/>
        <w:t>Version Control</w:t>
      </w:r>
      <w:bookmarkEnd w:id="2"/>
      <w:r w:rsidRPr="00540E0A">
        <w:rPr>
          <w:rFonts w:asciiTheme="minorHAnsi" w:eastAsia="Calibri" w:hAnsiTheme="minorHAnsi" w:cstheme="minorHAnsi"/>
          <w:b/>
          <w:color w:val="0070C0"/>
        </w:rPr>
        <w:t xml:space="preserve"> </w:t>
      </w:r>
    </w:p>
    <w:tbl>
      <w:tblPr>
        <w:tblStyle w:val="TableGrid"/>
        <w:tblW w:w="9040" w:type="dxa"/>
        <w:tblLook w:val="04A0" w:firstRow="1" w:lastRow="0" w:firstColumn="1" w:lastColumn="0" w:noHBand="0" w:noVBand="1"/>
      </w:tblPr>
      <w:tblGrid>
        <w:gridCol w:w="2405"/>
        <w:gridCol w:w="6635"/>
      </w:tblGrid>
      <w:tr w:rsidR="00025EA9" w14:paraId="72233B64" w14:textId="77777777" w:rsidTr="00A75233">
        <w:tc>
          <w:tcPr>
            <w:tcW w:w="2405" w:type="dxa"/>
          </w:tcPr>
          <w:p w14:paraId="0AF94A91" w14:textId="77777777" w:rsidR="00025EA9" w:rsidRDefault="00025EA9" w:rsidP="00A75233">
            <w:r w:rsidRPr="00B62FC5">
              <w:rPr>
                <w:b/>
                <w:sz w:val="24"/>
                <w:szCs w:val="24"/>
              </w:rPr>
              <w:t>Policy Name</w:t>
            </w:r>
          </w:p>
        </w:tc>
        <w:tc>
          <w:tcPr>
            <w:tcW w:w="6635" w:type="dxa"/>
          </w:tcPr>
          <w:p w14:paraId="18AE4F41" w14:textId="77777777" w:rsidR="00025EA9" w:rsidRPr="005329E8" w:rsidRDefault="00025EA9" w:rsidP="00A75233">
            <w:pPr>
              <w:rPr>
                <w:sz w:val="24"/>
                <w:szCs w:val="24"/>
              </w:rPr>
            </w:pPr>
            <w:r w:rsidRPr="005329E8">
              <w:rPr>
                <w:sz w:val="24"/>
                <w:szCs w:val="24"/>
              </w:rPr>
              <w:t xml:space="preserve">The Management of Inoculation (Sharps) Injury or Blood-Borne Pathogen Exposure Policy </w:t>
            </w:r>
            <w:r w:rsidRPr="005329E8">
              <w:rPr>
                <w:color w:val="000000"/>
                <w:sz w:val="24"/>
                <w:szCs w:val="24"/>
              </w:rPr>
              <w:t>for DCU Undergraduate Students</w:t>
            </w:r>
          </w:p>
        </w:tc>
      </w:tr>
      <w:tr w:rsidR="00025EA9" w14:paraId="59BC36FB" w14:textId="77777777" w:rsidTr="00A75233">
        <w:tc>
          <w:tcPr>
            <w:tcW w:w="2405" w:type="dxa"/>
          </w:tcPr>
          <w:p w14:paraId="4CAA4FCE" w14:textId="77777777" w:rsidR="00025EA9" w:rsidRDefault="00025EA9" w:rsidP="00A75233">
            <w:r w:rsidRPr="00B62FC5">
              <w:rPr>
                <w:b/>
                <w:sz w:val="24"/>
                <w:szCs w:val="24"/>
              </w:rPr>
              <w:t xml:space="preserve">Unit Owner </w:t>
            </w:r>
          </w:p>
        </w:tc>
        <w:tc>
          <w:tcPr>
            <w:tcW w:w="6635" w:type="dxa"/>
          </w:tcPr>
          <w:p w14:paraId="3CC48201" w14:textId="77777777" w:rsidR="00025EA9" w:rsidRPr="005329E8" w:rsidRDefault="00025EA9" w:rsidP="00A75233">
            <w:pPr>
              <w:rPr>
                <w:sz w:val="24"/>
                <w:szCs w:val="24"/>
              </w:rPr>
            </w:pPr>
            <w:r w:rsidRPr="005329E8">
              <w:rPr>
                <w:sz w:val="24"/>
                <w:szCs w:val="24"/>
              </w:rPr>
              <w:t>Faculty of Science &amp; Health</w:t>
            </w:r>
          </w:p>
        </w:tc>
      </w:tr>
      <w:tr w:rsidR="00025EA9" w14:paraId="7F5D85E5" w14:textId="77777777" w:rsidTr="00A75233">
        <w:tc>
          <w:tcPr>
            <w:tcW w:w="2405" w:type="dxa"/>
          </w:tcPr>
          <w:p w14:paraId="24961420" w14:textId="77777777" w:rsidR="00025EA9" w:rsidRDefault="00025EA9" w:rsidP="00A75233">
            <w:r w:rsidRPr="00B62FC5">
              <w:rPr>
                <w:b/>
                <w:sz w:val="24"/>
                <w:szCs w:val="24"/>
              </w:rPr>
              <w:t>Version Reference</w:t>
            </w:r>
          </w:p>
        </w:tc>
        <w:tc>
          <w:tcPr>
            <w:tcW w:w="6635" w:type="dxa"/>
          </w:tcPr>
          <w:p w14:paraId="2C8EDA68" w14:textId="77777777" w:rsidR="00025EA9" w:rsidRPr="005329E8" w:rsidRDefault="00025EA9" w:rsidP="00A75233">
            <w:pPr>
              <w:rPr>
                <w:bCs/>
                <w:sz w:val="24"/>
                <w:szCs w:val="24"/>
              </w:rPr>
            </w:pPr>
            <w:r w:rsidRPr="005329E8">
              <w:rPr>
                <w:bCs/>
                <w:sz w:val="24"/>
                <w:szCs w:val="24"/>
              </w:rPr>
              <w:t xml:space="preserve">Original </w:t>
            </w:r>
            <w:r>
              <w:rPr>
                <w:bCs/>
                <w:sz w:val="24"/>
                <w:szCs w:val="24"/>
              </w:rPr>
              <w:t xml:space="preserve">- </w:t>
            </w:r>
            <w:r w:rsidRPr="005329E8">
              <w:rPr>
                <w:bCs/>
                <w:sz w:val="24"/>
                <w:szCs w:val="24"/>
              </w:rPr>
              <w:t>V1.0</w:t>
            </w:r>
          </w:p>
        </w:tc>
      </w:tr>
      <w:tr w:rsidR="00025EA9" w14:paraId="5F06B0AE" w14:textId="77777777" w:rsidTr="00A75233">
        <w:tc>
          <w:tcPr>
            <w:tcW w:w="2405" w:type="dxa"/>
          </w:tcPr>
          <w:p w14:paraId="41E69249" w14:textId="77777777" w:rsidR="00025EA9" w:rsidRDefault="00025EA9" w:rsidP="00A75233">
            <w:r w:rsidRPr="00B62FC5">
              <w:rPr>
                <w:b/>
                <w:sz w:val="24"/>
                <w:szCs w:val="24"/>
              </w:rPr>
              <w:t>Approved by</w:t>
            </w:r>
          </w:p>
        </w:tc>
        <w:tc>
          <w:tcPr>
            <w:tcW w:w="6635" w:type="dxa"/>
          </w:tcPr>
          <w:p w14:paraId="4586CA2B" w14:textId="77777777" w:rsidR="00025EA9" w:rsidRPr="005329E8" w:rsidRDefault="00025EA9" w:rsidP="00A75233">
            <w:pPr>
              <w:rPr>
                <w:sz w:val="24"/>
                <w:szCs w:val="24"/>
              </w:rPr>
            </w:pPr>
            <w:r>
              <w:rPr>
                <w:sz w:val="24"/>
                <w:szCs w:val="24"/>
              </w:rPr>
              <w:t xml:space="preserve">Executive </w:t>
            </w:r>
          </w:p>
        </w:tc>
      </w:tr>
      <w:tr w:rsidR="00025EA9" w14:paraId="76E6479F" w14:textId="77777777" w:rsidTr="00A75233">
        <w:tc>
          <w:tcPr>
            <w:tcW w:w="2405" w:type="dxa"/>
          </w:tcPr>
          <w:p w14:paraId="1EB4F3FB" w14:textId="77777777" w:rsidR="00025EA9" w:rsidRDefault="00025EA9" w:rsidP="00A75233">
            <w:r w:rsidRPr="00B62FC5">
              <w:rPr>
                <w:b/>
                <w:sz w:val="24"/>
                <w:szCs w:val="24"/>
              </w:rPr>
              <w:t>Effective Date</w:t>
            </w:r>
          </w:p>
        </w:tc>
        <w:tc>
          <w:tcPr>
            <w:tcW w:w="6635" w:type="dxa"/>
          </w:tcPr>
          <w:p w14:paraId="1F00A5D3" w14:textId="77777777" w:rsidR="00025EA9" w:rsidRPr="005329E8" w:rsidRDefault="00025EA9" w:rsidP="00A75233">
            <w:pPr>
              <w:rPr>
                <w:sz w:val="24"/>
                <w:szCs w:val="24"/>
              </w:rPr>
            </w:pPr>
            <w:r>
              <w:rPr>
                <w:sz w:val="24"/>
                <w:szCs w:val="24"/>
              </w:rPr>
              <w:t>10</w:t>
            </w:r>
            <w:r w:rsidRPr="00AA53D0">
              <w:rPr>
                <w:sz w:val="24"/>
                <w:szCs w:val="24"/>
                <w:vertAlign w:val="superscript"/>
              </w:rPr>
              <w:t>th</w:t>
            </w:r>
            <w:r>
              <w:rPr>
                <w:sz w:val="24"/>
                <w:szCs w:val="24"/>
              </w:rPr>
              <w:t xml:space="preserve"> January 2023</w:t>
            </w:r>
          </w:p>
        </w:tc>
      </w:tr>
    </w:tbl>
    <w:p w14:paraId="4DBA887E" w14:textId="12977A16" w:rsidR="00025EA9" w:rsidRDefault="00025EA9" w:rsidP="00541CDE">
      <w:pPr>
        <w:jc w:val="both"/>
        <w:rPr>
          <w:b/>
        </w:rPr>
      </w:pPr>
    </w:p>
    <w:p w14:paraId="58336852" w14:textId="5AA720C9" w:rsidR="00025EA9" w:rsidRDefault="00025EA9" w:rsidP="00541CDE">
      <w:pPr>
        <w:jc w:val="both"/>
        <w:rPr>
          <w:b/>
        </w:rPr>
      </w:pPr>
    </w:p>
    <w:sectPr w:rsidR="00025EA9" w:rsidSect="00025EA9">
      <w:headerReference w:type="even" r:id="rId9"/>
      <w:headerReference w:type="default" r:id="rId10"/>
      <w:footerReference w:type="even" r:id="rId11"/>
      <w:footerReference w:type="default" r:id="rId12"/>
      <w:headerReference w:type="first" r:id="rId13"/>
      <w:footerReference w:type="first" r:id="rId14"/>
      <w:pgSz w:w="11906" w:h="16838"/>
      <w:pgMar w:top="426" w:right="1440" w:bottom="1440"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71D13" w14:textId="77777777" w:rsidR="009E5537" w:rsidRDefault="009E5537">
      <w:pPr>
        <w:spacing w:after="0" w:line="240" w:lineRule="auto"/>
      </w:pPr>
      <w:r>
        <w:separator/>
      </w:r>
    </w:p>
  </w:endnote>
  <w:endnote w:type="continuationSeparator" w:id="0">
    <w:p w14:paraId="6E80D5AF" w14:textId="77777777" w:rsidR="009E5537" w:rsidRDefault="009E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909F2" w14:textId="77777777" w:rsidR="008366EF" w:rsidRDefault="00836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BB7A" w14:textId="1E030325" w:rsidR="00EB339E" w:rsidRDefault="00EB339E">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20F2C">
      <w:rPr>
        <w:noProof/>
        <w:color w:val="000000"/>
      </w:rPr>
      <w:t>5</w:t>
    </w:r>
    <w:r>
      <w:rPr>
        <w:color w:val="000000"/>
      </w:rPr>
      <w:fldChar w:fldCharType="end"/>
    </w:r>
    <w:r>
      <w:rPr>
        <w:color w:val="000000"/>
      </w:rPr>
      <w:t xml:space="preserve"> | </w:t>
    </w:r>
    <w:r w:rsidRPr="003E2C3C">
      <w:t>Page</w:t>
    </w:r>
  </w:p>
  <w:p w14:paraId="7CA4F369" w14:textId="77777777" w:rsidR="00EB339E" w:rsidRDefault="00EB339E">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B550" w14:textId="77777777" w:rsidR="008366EF" w:rsidRDefault="00836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9C26F" w14:textId="77777777" w:rsidR="009E5537" w:rsidRDefault="009E5537">
      <w:pPr>
        <w:spacing w:after="0" w:line="240" w:lineRule="auto"/>
      </w:pPr>
      <w:r>
        <w:separator/>
      </w:r>
    </w:p>
  </w:footnote>
  <w:footnote w:type="continuationSeparator" w:id="0">
    <w:p w14:paraId="5C37F402" w14:textId="77777777" w:rsidR="009E5537" w:rsidRDefault="009E5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F63BD" w14:textId="69D8C4C8" w:rsidR="008366EF" w:rsidRDefault="00836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F29E" w14:textId="3C022BE3" w:rsidR="00EB339E" w:rsidRDefault="00025EA9">
    <w:pPr>
      <w:pBdr>
        <w:top w:val="nil"/>
        <w:left w:val="nil"/>
        <w:bottom w:val="nil"/>
        <w:right w:val="nil"/>
        <w:between w:val="nil"/>
      </w:pBdr>
      <w:tabs>
        <w:tab w:val="center" w:pos="4513"/>
        <w:tab w:val="right" w:pos="9026"/>
      </w:tabs>
      <w:spacing w:after="0" w:line="240" w:lineRule="auto"/>
      <w:rPr>
        <w:color w:val="000000"/>
      </w:rPr>
    </w:pPr>
    <w:sdt>
      <w:sdtPr>
        <w:tag w:val="goog_rdk_2"/>
        <w:id w:val="-323972824"/>
      </w:sdtPr>
      <w:sdtEndPr/>
      <w:sdtContent/>
    </w:sdt>
    <w:r w:rsidR="00EB339E">
      <w:rPr>
        <w:noProof/>
        <w:color w:val="000000"/>
        <w:sz w:val="96"/>
        <w:szCs w:val="96"/>
      </w:rPr>
      <w:drawing>
        <wp:inline distT="0" distB="0" distL="0" distR="0" wp14:anchorId="2E4418C6" wp14:editId="4A5793A0">
          <wp:extent cx="628650" cy="685885"/>
          <wp:effectExtent l="0" t="0" r="0" b="0"/>
          <wp:docPr id="10"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21" name="image2.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628650" cy="685885"/>
                  </a:xfrm>
                  <a:prstGeom prst="rect">
                    <a:avLst/>
                  </a:prstGeom>
                  <a:ln/>
                </pic:spPr>
              </pic:pic>
            </a:graphicData>
          </a:graphic>
        </wp:inline>
      </w:drawing>
    </w:r>
  </w:p>
  <w:p w14:paraId="6E8C6326" w14:textId="77777777" w:rsidR="00EB339E" w:rsidRDefault="00EB339E">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5281" w14:textId="17671D39" w:rsidR="008366EF" w:rsidRDefault="00836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85202"/>
    <w:multiLevelType w:val="multilevel"/>
    <w:tmpl w:val="A26A3FE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83F3B52"/>
    <w:multiLevelType w:val="multilevel"/>
    <w:tmpl w:val="F8661898"/>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15:restartNumberingAfterBreak="0">
    <w:nsid w:val="28F614C0"/>
    <w:multiLevelType w:val="hybridMultilevel"/>
    <w:tmpl w:val="7C5E94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CB96B60"/>
    <w:multiLevelType w:val="multilevel"/>
    <w:tmpl w:val="41D2A708"/>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4" w15:restartNumberingAfterBreak="0">
    <w:nsid w:val="38DB5C5D"/>
    <w:multiLevelType w:val="multilevel"/>
    <w:tmpl w:val="2D547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EE0046"/>
    <w:multiLevelType w:val="hybridMultilevel"/>
    <w:tmpl w:val="D42648BA"/>
    <w:lvl w:ilvl="0" w:tplc="99666A62">
      <w:start w:val="1"/>
      <w:numFmt w:val="decimal"/>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1CA2A9D"/>
    <w:multiLevelType w:val="multilevel"/>
    <w:tmpl w:val="294C96F6"/>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30A0653"/>
    <w:multiLevelType w:val="multilevel"/>
    <w:tmpl w:val="089EED98"/>
    <w:lvl w:ilvl="0">
      <w:start w:val="1"/>
      <w:numFmt w:val="decimal"/>
      <w:lvlText w:val="%1)"/>
      <w:lvlJc w:val="left"/>
      <w:pPr>
        <w:ind w:left="360" w:hanging="360"/>
      </w:pPr>
      <w:rPr>
        <w:b/>
        <w:bCs/>
        <w:color w:val="000000"/>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43AC5F7B"/>
    <w:multiLevelType w:val="multilevel"/>
    <w:tmpl w:val="903E0B84"/>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9" w15:restartNumberingAfterBreak="0">
    <w:nsid w:val="466C5856"/>
    <w:multiLevelType w:val="multilevel"/>
    <w:tmpl w:val="287EC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02C3358"/>
    <w:multiLevelType w:val="multilevel"/>
    <w:tmpl w:val="E1BEEA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3003B33"/>
    <w:multiLevelType w:val="multilevel"/>
    <w:tmpl w:val="979255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A0C148C"/>
    <w:multiLevelType w:val="multilevel"/>
    <w:tmpl w:val="DADCEB82"/>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3" w15:restartNumberingAfterBreak="0">
    <w:nsid w:val="71801323"/>
    <w:multiLevelType w:val="multilevel"/>
    <w:tmpl w:val="C6343C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C1E5E9D"/>
    <w:multiLevelType w:val="hybridMultilevel"/>
    <w:tmpl w:val="D85613E4"/>
    <w:lvl w:ilvl="0" w:tplc="08090001">
      <w:start w:val="1"/>
      <w:numFmt w:val="bullet"/>
      <w:lvlText w:val=""/>
      <w:lvlJc w:val="left"/>
      <w:pPr>
        <w:ind w:left="34" w:hanging="360"/>
      </w:pPr>
      <w:rPr>
        <w:rFonts w:ascii="Symbol" w:hAnsi="Symbol" w:hint="default"/>
      </w:rPr>
    </w:lvl>
    <w:lvl w:ilvl="1" w:tplc="08090003" w:tentative="1">
      <w:start w:val="1"/>
      <w:numFmt w:val="bullet"/>
      <w:lvlText w:val="o"/>
      <w:lvlJc w:val="left"/>
      <w:pPr>
        <w:ind w:left="754" w:hanging="360"/>
      </w:pPr>
      <w:rPr>
        <w:rFonts w:ascii="Courier New" w:hAnsi="Courier New" w:cs="Courier New" w:hint="default"/>
      </w:rPr>
    </w:lvl>
    <w:lvl w:ilvl="2" w:tplc="08090005" w:tentative="1">
      <w:start w:val="1"/>
      <w:numFmt w:val="bullet"/>
      <w:lvlText w:val=""/>
      <w:lvlJc w:val="left"/>
      <w:pPr>
        <w:ind w:left="1474" w:hanging="360"/>
      </w:pPr>
      <w:rPr>
        <w:rFonts w:ascii="Wingdings" w:hAnsi="Wingdings" w:hint="default"/>
      </w:rPr>
    </w:lvl>
    <w:lvl w:ilvl="3" w:tplc="08090001" w:tentative="1">
      <w:start w:val="1"/>
      <w:numFmt w:val="bullet"/>
      <w:lvlText w:val=""/>
      <w:lvlJc w:val="left"/>
      <w:pPr>
        <w:ind w:left="2194" w:hanging="360"/>
      </w:pPr>
      <w:rPr>
        <w:rFonts w:ascii="Symbol" w:hAnsi="Symbol" w:hint="default"/>
      </w:rPr>
    </w:lvl>
    <w:lvl w:ilvl="4" w:tplc="08090003" w:tentative="1">
      <w:start w:val="1"/>
      <w:numFmt w:val="bullet"/>
      <w:lvlText w:val="o"/>
      <w:lvlJc w:val="left"/>
      <w:pPr>
        <w:ind w:left="2914" w:hanging="360"/>
      </w:pPr>
      <w:rPr>
        <w:rFonts w:ascii="Courier New" w:hAnsi="Courier New" w:cs="Courier New" w:hint="default"/>
      </w:rPr>
    </w:lvl>
    <w:lvl w:ilvl="5" w:tplc="08090005" w:tentative="1">
      <w:start w:val="1"/>
      <w:numFmt w:val="bullet"/>
      <w:lvlText w:val=""/>
      <w:lvlJc w:val="left"/>
      <w:pPr>
        <w:ind w:left="3634" w:hanging="360"/>
      </w:pPr>
      <w:rPr>
        <w:rFonts w:ascii="Wingdings" w:hAnsi="Wingdings" w:hint="default"/>
      </w:rPr>
    </w:lvl>
    <w:lvl w:ilvl="6" w:tplc="08090001" w:tentative="1">
      <w:start w:val="1"/>
      <w:numFmt w:val="bullet"/>
      <w:lvlText w:val=""/>
      <w:lvlJc w:val="left"/>
      <w:pPr>
        <w:ind w:left="4354" w:hanging="360"/>
      </w:pPr>
      <w:rPr>
        <w:rFonts w:ascii="Symbol" w:hAnsi="Symbol" w:hint="default"/>
      </w:rPr>
    </w:lvl>
    <w:lvl w:ilvl="7" w:tplc="08090003" w:tentative="1">
      <w:start w:val="1"/>
      <w:numFmt w:val="bullet"/>
      <w:lvlText w:val="o"/>
      <w:lvlJc w:val="left"/>
      <w:pPr>
        <w:ind w:left="5074" w:hanging="360"/>
      </w:pPr>
      <w:rPr>
        <w:rFonts w:ascii="Courier New" w:hAnsi="Courier New" w:cs="Courier New" w:hint="default"/>
      </w:rPr>
    </w:lvl>
    <w:lvl w:ilvl="8" w:tplc="08090005" w:tentative="1">
      <w:start w:val="1"/>
      <w:numFmt w:val="bullet"/>
      <w:lvlText w:val=""/>
      <w:lvlJc w:val="left"/>
      <w:pPr>
        <w:ind w:left="5794" w:hanging="360"/>
      </w:pPr>
      <w:rPr>
        <w:rFonts w:ascii="Wingdings" w:hAnsi="Wingdings" w:hint="default"/>
      </w:rPr>
    </w:lvl>
  </w:abstractNum>
  <w:num w:numId="1" w16cid:durableId="2024933972">
    <w:abstractNumId w:val="4"/>
  </w:num>
  <w:num w:numId="2" w16cid:durableId="1365449062">
    <w:abstractNumId w:val="13"/>
  </w:num>
  <w:num w:numId="3" w16cid:durableId="1383362047">
    <w:abstractNumId w:val="1"/>
  </w:num>
  <w:num w:numId="4" w16cid:durableId="103573846">
    <w:abstractNumId w:val="11"/>
  </w:num>
  <w:num w:numId="5" w16cid:durableId="702945547">
    <w:abstractNumId w:val="9"/>
  </w:num>
  <w:num w:numId="6" w16cid:durableId="130173469">
    <w:abstractNumId w:val="7"/>
  </w:num>
  <w:num w:numId="7" w16cid:durableId="1044018512">
    <w:abstractNumId w:val="10"/>
  </w:num>
  <w:num w:numId="8" w16cid:durableId="9992560">
    <w:abstractNumId w:val="3"/>
  </w:num>
  <w:num w:numId="9" w16cid:durableId="1703902745">
    <w:abstractNumId w:val="6"/>
  </w:num>
  <w:num w:numId="10" w16cid:durableId="1950891296">
    <w:abstractNumId w:val="12"/>
  </w:num>
  <w:num w:numId="11" w16cid:durableId="1140459438">
    <w:abstractNumId w:val="8"/>
  </w:num>
  <w:num w:numId="12" w16cid:durableId="949320954">
    <w:abstractNumId w:val="0"/>
  </w:num>
  <w:num w:numId="13" w16cid:durableId="409354954">
    <w:abstractNumId w:val="14"/>
  </w:num>
  <w:num w:numId="14" w16cid:durableId="131794322">
    <w:abstractNumId w:val="2"/>
  </w:num>
  <w:num w:numId="15" w16cid:durableId="1952360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6A2"/>
    <w:rsid w:val="000064F6"/>
    <w:rsid w:val="00025EA9"/>
    <w:rsid w:val="00090894"/>
    <w:rsid w:val="001615D1"/>
    <w:rsid w:val="001626C5"/>
    <w:rsid w:val="00213176"/>
    <w:rsid w:val="0025318D"/>
    <w:rsid w:val="00282150"/>
    <w:rsid w:val="002D1286"/>
    <w:rsid w:val="002E07C6"/>
    <w:rsid w:val="00325BB5"/>
    <w:rsid w:val="003376B8"/>
    <w:rsid w:val="00381789"/>
    <w:rsid w:val="003C31B4"/>
    <w:rsid w:val="003E2C3C"/>
    <w:rsid w:val="00400DB1"/>
    <w:rsid w:val="00446303"/>
    <w:rsid w:val="004919C8"/>
    <w:rsid w:val="004A557F"/>
    <w:rsid w:val="005329E8"/>
    <w:rsid w:val="00540E0A"/>
    <w:rsid w:val="00541CDE"/>
    <w:rsid w:val="005566A2"/>
    <w:rsid w:val="005B56B8"/>
    <w:rsid w:val="00605A72"/>
    <w:rsid w:val="006F36DB"/>
    <w:rsid w:val="007B17F8"/>
    <w:rsid w:val="008366EF"/>
    <w:rsid w:val="00870F08"/>
    <w:rsid w:val="00897C9B"/>
    <w:rsid w:val="008C50C3"/>
    <w:rsid w:val="008F5CAF"/>
    <w:rsid w:val="00906934"/>
    <w:rsid w:val="009B01CF"/>
    <w:rsid w:val="009B6164"/>
    <w:rsid w:val="009E5537"/>
    <w:rsid w:val="009F475A"/>
    <w:rsid w:val="009F5511"/>
    <w:rsid w:val="00A20F2C"/>
    <w:rsid w:val="00AA53D0"/>
    <w:rsid w:val="00AB6B97"/>
    <w:rsid w:val="00B13EE4"/>
    <w:rsid w:val="00B51950"/>
    <w:rsid w:val="00B5729A"/>
    <w:rsid w:val="00BD3A6B"/>
    <w:rsid w:val="00C56705"/>
    <w:rsid w:val="00D61F7E"/>
    <w:rsid w:val="00D966C5"/>
    <w:rsid w:val="00E10ED9"/>
    <w:rsid w:val="00EB339E"/>
    <w:rsid w:val="00F540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7F806"/>
  <w15:docId w15:val="{C1FE9D79-DC6A-4278-919D-DF49D44E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F7E"/>
  </w:style>
  <w:style w:type="paragraph" w:styleId="Heading1">
    <w:name w:val="heading 1"/>
    <w:basedOn w:val="Normal"/>
    <w:next w:val="Normal"/>
    <w:link w:val="Heading1Char"/>
    <w:uiPriority w:val="9"/>
    <w:qFormat/>
    <w:rsid w:val="002013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13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20133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0133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0133D"/>
    <w:pPr>
      <w:ind w:left="720"/>
      <w:contextualSpacing/>
    </w:pPr>
  </w:style>
  <w:style w:type="table" w:styleId="TableGrid">
    <w:name w:val="Table Grid"/>
    <w:basedOn w:val="TableNormal"/>
    <w:uiPriority w:val="39"/>
    <w:rsid w:val="001C6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27CD"/>
    <w:rPr>
      <w:color w:val="0563C1" w:themeColor="hyperlink"/>
      <w:u w:val="single"/>
    </w:rPr>
  </w:style>
  <w:style w:type="paragraph" w:styleId="Header">
    <w:name w:val="header"/>
    <w:basedOn w:val="Normal"/>
    <w:link w:val="HeaderChar"/>
    <w:uiPriority w:val="99"/>
    <w:unhideWhenUsed/>
    <w:rsid w:val="008D0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11D"/>
  </w:style>
  <w:style w:type="paragraph" w:styleId="Footer">
    <w:name w:val="footer"/>
    <w:basedOn w:val="Normal"/>
    <w:link w:val="FooterChar"/>
    <w:uiPriority w:val="99"/>
    <w:unhideWhenUsed/>
    <w:rsid w:val="008D01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11D"/>
  </w:style>
  <w:style w:type="character" w:styleId="Strong">
    <w:name w:val="Strong"/>
    <w:basedOn w:val="DefaultParagraphFont"/>
    <w:uiPriority w:val="22"/>
    <w:qFormat/>
    <w:rsid w:val="00D059A9"/>
    <w:rPr>
      <w:b/>
      <w:bCs/>
    </w:rPr>
  </w:style>
  <w:style w:type="paragraph" w:styleId="NormalWeb">
    <w:name w:val="Normal (Web)"/>
    <w:basedOn w:val="Normal"/>
    <w:uiPriority w:val="99"/>
    <w:semiHidden/>
    <w:unhideWhenUsed/>
    <w:rsid w:val="000810B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35061"/>
    <w:rPr>
      <w:sz w:val="16"/>
      <w:szCs w:val="16"/>
    </w:rPr>
  </w:style>
  <w:style w:type="paragraph" w:styleId="CommentText">
    <w:name w:val="annotation text"/>
    <w:basedOn w:val="Normal"/>
    <w:link w:val="CommentTextChar"/>
    <w:uiPriority w:val="99"/>
    <w:unhideWhenUsed/>
    <w:rsid w:val="00235061"/>
    <w:pPr>
      <w:spacing w:line="240" w:lineRule="auto"/>
    </w:pPr>
    <w:rPr>
      <w:sz w:val="20"/>
      <w:szCs w:val="20"/>
    </w:rPr>
  </w:style>
  <w:style w:type="character" w:customStyle="1" w:styleId="CommentTextChar">
    <w:name w:val="Comment Text Char"/>
    <w:basedOn w:val="DefaultParagraphFont"/>
    <w:link w:val="CommentText"/>
    <w:uiPriority w:val="99"/>
    <w:rsid w:val="00235061"/>
    <w:rPr>
      <w:sz w:val="20"/>
      <w:szCs w:val="20"/>
    </w:rPr>
  </w:style>
  <w:style w:type="paragraph" w:styleId="CommentSubject">
    <w:name w:val="annotation subject"/>
    <w:basedOn w:val="CommentText"/>
    <w:next w:val="CommentText"/>
    <w:link w:val="CommentSubjectChar"/>
    <w:uiPriority w:val="99"/>
    <w:semiHidden/>
    <w:unhideWhenUsed/>
    <w:rsid w:val="00235061"/>
    <w:rPr>
      <w:b/>
      <w:bCs/>
    </w:rPr>
  </w:style>
  <w:style w:type="character" w:customStyle="1" w:styleId="CommentSubjectChar">
    <w:name w:val="Comment Subject Char"/>
    <w:basedOn w:val="CommentTextChar"/>
    <w:link w:val="CommentSubject"/>
    <w:uiPriority w:val="99"/>
    <w:semiHidden/>
    <w:rsid w:val="00235061"/>
    <w:rPr>
      <w:b/>
      <w:bCs/>
      <w:sz w:val="20"/>
      <w:szCs w:val="20"/>
    </w:rPr>
  </w:style>
  <w:style w:type="paragraph" w:styleId="BalloonText">
    <w:name w:val="Balloon Text"/>
    <w:basedOn w:val="Normal"/>
    <w:link w:val="BalloonTextChar"/>
    <w:uiPriority w:val="99"/>
    <w:semiHidden/>
    <w:unhideWhenUsed/>
    <w:rsid w:val="002350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061"/>
    <w:rPr>
      <w:rFonts w:ascii="Segoe UI" w:hAnsi="Segoe UI" w:cs="Segoe UI"/>
      <w:sz w:val="18"/>
      <w:szCs w:val="18"/>
    </w:rPr>
  </w:style>
  <w:style w:type="paragraph" w:customStyle="1" w:styleId="Default">
    <w:name w:val="Default"/>
    <w:rsid w:val="00271E9B"/>
    <w:pPr>
      <w:autoSpaceDE w:val="0"/>
      <w:autoSpaceDN w:val="0"/>
      <w:adjustRightInd w:val="0"/>
      <w:spacing w:after="0" w:line="240" w:lineRule="auto"/>
    </w:pPr>
    <w:rPr>
      <w:color w:val="000000"/>
      <w:sz w:val="24"/>
      <w:szCs w:val="24"/>
    </w:rPr>
  </w:style>
  <w:style w:type="paragraph" w:styleId="NoSpacing">
    <w:name w:val="No Spacing"/>
    <w:link w:val="NoSpacingChar"/>
    <w:uiPriority w:val="1"/>
    <w:qFormat/>
    <w:rsid w:val="00F02C4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02C45"/>
    <w:rPr>
      <w:rFonts w:eastAsiaTheme="minorEastAsia"/>
      <w:lang w:val="en-US"/>
    </w:rPr>
  </w:style>
  <w:style w:type="paragraph" w:styleId="TOCHeading">
    <w:name w:val="TOC Heading"/>
    <w:basedOn w:val="Heading1"/>
    <w:next w:val="Normal"/>
    <w:uiPriority w:val="39"/>
    <w:unhideWhenUsed/>
    <w:qFormat/>
    <w:rsid w:val="00F02C45"/>
    <w:pPr>
      <w:outlineLvl w:val="9"/>
    </w:pPr>
    <w:rPr>
      <w:lang w:val="en-US"/>
    </w:rPr>
  </w:style>
  <w:style w:type="paragraph" w:styleId="TOC1">
    <w:name w:val="toc 1"/>
    <w:basedOn w:val="Normal"/>
    <w:next w:val="Normal"/>
    <w:autoRedefine/>
    <w:uiPriority w:val="39"/>
    <w:unhideWhenUsed/>
    <w:rsid w:val="003376B8"/>
    <w:pPr>
      <w:tabs>
        <w:tab w:val="right" w:pos="9016"/>
      </w:tabs>
      <w:spacing w:after="100"/>
    </w:pPr>
  </w:style>
  <w:style w:type="paragraph" w:styleId="TOC2">
    <w:name w:val="toc 2"/>
    <w:basedOn w:val="Normal"/>
    <w:next w:val="Normal"/>
    <w:autoRedefine/>
    <w:uiPriority w:val="39"/>
    <w:unhideWhenUsed/>
    <w:rsid w:val="00F02C45"/>
    <w:pPr>
      <w:spacing w:after="100"/>
      <w:ind w:left="220"/>
    </w:pPr>
  </w:style>
  <w:style w:type="paragraph" w:styleId="TOC3">
    <w:name w:val="toc 3"/>
    <w:basedOn w:val="Normal"/>
    <w:next w:val="Normal"/>
    <w:autoRedefine/>
    <w:uiPriority w:val="39"/>
    <w:unhideWhenUsed/>
    <w:rsid w:val="005B742A"/>
    <w:pPr>
      <w:spacing w:after="100"/>
      <w:ind w:left="440"/>
    </w:pPr>
    <w:rPr>
      <w:rFonts w:eastAsiaTheme="minorEastAsia" w:cs="Times New Roman"/>
      <w:lang w:val="en-US"/>
    </w:rPr>
  </w:style>
  <w:style w:type="character" w:customStyle="1" w:styleId="UnresolvedMention1">
    <w:name w:val="Unresolved Mention1"/>
    <w:basedOn w:val="DefaultParagraphFont"/>
    <w:uiPriority w:val="99"/>
    <w:semiHidden/>
    <w:unhideWhenUsed/>
    <w:rsid w:val="0051415F"/>
    <w:rPr>
      <w:color w:val="605E5C"/>
      <w:shd w:val="clear" w:color="auto" w:fill="E1DFDD"/>
    </w:rPr>
  </w:style>
  <w:style w:type="character" w:styleId="FollowedHyperlink">
    <w:name w:val="FollowedHyperlink"/>
    <w:basedOn w:val="DefaultParagraphFont"/>
    <w:uiPriority w:val="99"/>
    <w:semiHidden/>
    <w:unhideWhenUsed/>
    <w:rsid w:val="0051415F"/>
    <w:rPr>
      <w:color w:val="954F72" w:themeColor="followedHyperlink"/>
      <w:u w:val="single"/>
    </w:rPr>
  </w:style>
  <w:style w:type="character" w:customStyle="1" w:styleId="il">
    <w:name w:val="il"/>
    <w:basedOn w:val="DefaultParagraphFont"/>
    <w:rsid w:val="00533C39"/>
  </w:style>
  <w:style w:type="character" w:customStyle="1" w:styleId="jpfdse">
    <w:name w:val="jpfdse"/>
    <w:basedOn w:val="DefaultParagraphFont"/>
    <w:rsid w:val="00D24D3A"/>
  </w:style>
  <w:style w:type="character" w:styleId="Emphasis">
    <w:name w:val="Emphasis"/>
    <w:basedOn w:val="DefaultParagraphFont"/>
    <w:uiPriority w:val="20"/>
    <w:qFormat/>
    <w:rsid w:val="003A1DCE"/>
    <w:rPr>
      <w:i/>
      <w:iCs/>
    </w:rPr>
  </w:style>
  <w:style w:type="paragraph" w:styleId="Revision">
    <w:name w:val="Revision"/>
    <w:hidden/>
    <w:uiPriority w:val="99"/>
    <w:semiHidden/>
    <w:rsid w:val="00BF14BA"/>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337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zBFzUFeQO5dn7A8gz5uR21Q+UWA==">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</go:docsCustomData>
</go:gDocsCustomXmlDataStorage>
</file>

<file path=customXml/itemProps1.xml><?xml version="1.0" encoding="utf-8"?>
<ds:datastoreItem xmlns:ds="http://schemas.openxmlformats.org/officeDocument/2006/customXml" ds:itemID="{FE62BAC3-4538-4A97-BF42-1FE856CD611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Inoculation (Sharps) &amp; Blood Borne Pathogen Exposure Policy - Students</vt:lpstr>
    </vt:vector>
  </TitlesOfParts>
  <Company>Dublin City University</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Inoculation (Sharps) &amp; Blood Borne Pathogen Exposure Policy - Students</dc:title>
  <dc:creator>Barry Byrne</dc:creator>
  <cp:keywords>Inoculation (Sharps) &amp; Blood Borne Pathogen Exposure Policy - Students</cp:keywords>
  <cp:lastModifiedBy>Noel Prior</cp:lastModifiedBy>
  <cp:revision>3</cp:revision>
  <cp:lastPrinted>2022-10-12T08:41:00Z</cp:lastPrinted>
  <dcterms:created xsi:type="dcterms:W3CDTF">2023-01-30T16:36:00Z</dcterms:created>
  <dcterms:modified xsi:type="dcterms:W3CDTF">2023-01-30T16:37:00Z</dcterms:modified>
</cp:coreProperties>
</file>