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Academic reference for applicant to the Professional Diploma in Clinical Supervision, Dublin City University</w:t>
      </w:r>
    </w:p>
    <w:p w:rsidR="00000000" w:rsidDel="00000000" w:rsidP="00000000" w:rsidRDefault="00000000" w:rsidRPr="00000000" w14:paraId="00000002">
      <w:pPr>
        <w:spacing w:after="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3">
      <w:pPr>
        <w:spacing w:after="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4">
      <w:pPr>
        <w:spacing w:after="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Thank you for providing this reference which will be very helpful for assessing this candidate’s suitability for the above programme. Please note that information provided by you is liable to be released to the subject of the reference, where a request is made under relevant legislation (including the Irish Freedom of Information Acts, 1997 and 2003, and the Data Protections Acts, 1988 and 2003). Confidential references from staff outside the Irish jurisdiction or from bodies not covered under the Act will not be released without prior consultation with the provider. </w:t>
      </w:r>
    </w:p>
    <w:p w:rsidR="00000000" w:rsidDel="00000000" w:rsidP="00000000" w:rsidRDefault="00000000" w:rsidRPr="00000000" w14:paraId="00000005">
      <w:pPr>
        <w:spacing w:after="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color="000000" w:space="1" w:sz="4" w:val="single"/>
          <w:left w:color="000000" w:space="4" w:sz="4" w:val="single"/>
          <w:bottom w:color="000000" w:space="11" w:sz="4" w:val="single"/>
          <w:right w:color="000000" w:space="4" w:sz="4" w:val="single"/>
          <w:between w:color="000000" w:space="1" w:sz="4" w:val="single"/>
        </w:pBdr>
        <w:shd w:fill="auto" w:val="clear"/>
        <w:spacing w:after="0" w:before="0" w:line="276" w:lineRule="auto"/>
        <w:ind w:left="0" w:right="0" w:firstLine="0"/>
        <w:jc w:val="left"/>
        <w:rPr>
          <w:rFonts w:ascii="Arial" w:cs="Arial" w:eastAsia="Arial" w:hAnsi="Arial"/>
          <w:b w:val="1"/>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Name of applicant:</w:t>
      </w:r>
    </w:p>
    <w:p w:rsidR="00000000" w:rsidDel="00000000" w:rsidP="00000000" w:rsidRDefault="00000000" w:rsidRPr="00000000" w14:paraId="00000008">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360" w:lineRule="auto"/>
        <w:ind w:left="0" w:right="0" w:firstLine="0"/>
        <w:jc w:val="left"/>
        <w:rPr>
          <w:rFonts w:ascii="Arial" w:cs="Arial" w:eastAsia="Arial" w:hAnsi="Arial"/>
          <w:b w:val="1"/>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Name of referee: </w:t>
      </w:r>
    </w:p>
    <w:p w:rsidR="00000000" w:rsidDel="00000000" w:rsidP="00000000" w:rsidRDefault="00000000" w:rsidRPr="00000000" w14:paraId="00000009">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360" w:lineRule="auto"/>
        <w:ind w:left="0" w:right="0" w:firstLine="0"/>
        <w:jc w:val="left"/>
        <w:rPr>
          <w:rFonts w:ascii="Arial" w:cs="Arial" w:eastAsia="Arial" w:hAnsi="Arial"/>
          <w:b w:val="1"/>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Email:  </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Arial" w:cs="Arial" w:eastAsia="Arial" w:hAnsi="Arial"/>
          <w:b w:val="1"/>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Arial" w:cs="Arial" w:eastAsia="Arial" w:hAnsi="Arial"/>
          <w:b w:val="1"/>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Please indicate how long you have known the applicant:</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0-1 year     </w:t>
        <w:tab/>
        <w:tab/>
        <w:t xml:space="preserve">1-3 years     </w:t>
        <w:tab/>
        <w:tab/>
        <w:t xml:space="preserve">3-5 years    </w:t>
        <w:tab/>
        <w:tab/>
        <w:t xml:space="preserve">5+ years       </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Please indicate the capacity in which you know the applicant:</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11">
      <w:pPr>
        <w:spacing w:after="0" w:line="276" w:lineRule="auto"/>
        <w:rPr>
          <w:rFonts w:ascii="Arial" w:cs="Arial" w:eastAsia="Arial" w:hAnsi="Arial"/>
        </w:rPr>
      </w:pPr>
      <w:r w:rsidDel="00000000" w:rsidR="00000000" w:rsidRPr="00000000">
        <w:rPr>
          <w:rFonts w:ascii="Arial" w:cs="Arial" w:eastAsia="Arial" w:hAnsi="Arial"/>
          <w:rtl w:val="0"/>
        </w:rPr>
        <w:t xml:space="preserve">_________________________________________________________________________</w:t>
      </w:r>
    </w:p>
    <w:p w:rsidR="00000000" w:rsidDel="00000000" w:rsidP="00000000" w:rsidRDefault="00000000" w:rsidRPr="00000000" w14:paraId="00000012">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Please estimate in which of the following categories you would rank the applicant’s academic performance, in relation to others you have taught over the last 5-10 years:</w:t>
      </w:r>
    </w:p>
    <w:p w:rsidR="00000000" w:rsidDel="00000000" w:rsidP="00000000" w:rsidRDefault="00000000" w:rsidRPr="00000000" w14:paraId="00000015">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Top 25%  ☐            High average  ☐           Average  ☐            Below average ☐</w:t>
      </w:r>
    </w:p>
    <w:p w:rsidR="00000000" w:rsidDel="00000000" w:rsidP="00000000" w:rsidRDefault="00000000" w:rsidRPr="00000000" w14:paraId="00000017">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Please comment on why you have given this applicant this rating:</w:t>
      </w:r>
    </w:p>
    <w:p w:rsidR="00000000" w:rsidDel="00000000" w:rsidP="00000000" w:rsidRDefault="00000000" w:rsidRPr="00000000" w14:paraId="00000019">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w:rsidDel="00000000" w:rsidR="00000000" w:rsidRPr="00000000">
        <w:br w:type="page"/>
      </w: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120" w:before="0" w:line="240" w:lineRule="auto"/>
        <w:ind w:left="0" w:right="0" w:firstLine="0"/>
        <w:jc w:val="left"/>
        <w:rPr>
          <w:rFonts w:ascii="Arial" w:cs="Arial" w:eastAsia="Arial" w:hAnsi="Arial"/>
          <w:b w:val="1"/>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If the applicant is currently one of your students and has not yet completed her/his degree examination, please state the class of degree that you expect her/him to obtain:</w:t>
      </w:r>
    </w:p>
    <w:p w:rsidR="00000000" w:rsidDel="00000000" w:rsidP="00000000" w:rsidRDefault="00000000" w:rsidRPr="00000000" w14:paraId="00000023">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____________________________________</w:t>
      </w:r>
    </w:p>
    <w:p w:rsidR="00000000" w:rsidDel="00000000" w:rsidP="00000000" w:rsidRDefault="00000000" w:rsidRPr="00000000" w14:paraId="00000024">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25">
      <w:pPr>
        <w:shd w:fill="ffffff" w:val="clear"/>
        <w:spacing w:after="0" w:lin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026">
      <w:pPr>
        <w:shd w:fill="ffffff" w:val="clear"/>
        <w:spacing w:after="0" w:line="240" w:lineRule="auto"/>
        <w:rPr>
          <w:rFonts w:ascii="Arial" w:cs="Arial" w:eastAsia="Arial" w:hAnsi="Arial"/>
          <w:b w:val="1"/>
        </w:rPr>
      </w:pPr>
      <w:r w:rsidDel="00000000" w:rsidR="00000000" w:rsidRPr="00000000">
        <w:rPr>
          <w:rFonts w:ascii="Arial" w:cs="Arial" w:eastAsia="Arial" w:hAnsi="Arial"/>
          <w:b w:val="1"/>
          <w:rtl w:val="0"/>
        </w:rPr>
        <w:t xml:space="preserve">Please rate the applicant’s capabilities in the following areas </w:t>
      </w:r>
      <w:r w:rsidDel="00000000" w:rsidR="00000000" w:rsidRPr="00000000">
        <w:rPr>
          <w:rFonts w:ascii="Arial" w:cs="Arial" w:eastAsia="Arial" w:hAnsi="Arial"/>
          <w:rtl w:val="0"/>
        </w:rPr>
        <w:t xml:space="preserve">(note N/A if you do not know the applicant’s competence in a particular area):</w:t>
      </w:r>
      <w:r w:rsidDel="00000000" w:rsidR="00000000" w:rsidRPr="00000000">
        <w:rPr>
          <w:rtl w:val="0"/>
        </w:rPr>
      </w:r>
    </w:p>
    <w:p w:rsidR="00000000" w:rsidDel="00000000" w:rsidP="00000000" w:rsidRDefault="00000000" w:rsidRPr="00000000" w14:paraId="00000027">
      <w:pPr>
        <w:shd w:fill="ffffff" w:val="clear"/>
        <w:spacing w:after="0" w:line="240" w:lineRule="auto"/>
        <w:rPr>
          <w:rFonts w:ascii="Arial" w:cs="Arial" w:eastAsia="Arial" w:hAnsi="Arial"/>
        </w:rPr>
      </w:pPr>
      <w:r w:rsidDel="00000000" w:rsidR="00000000" w:rsidRPr="00000000">
        <w:rPr>
          <w:rtl w:val="0"/>
        </w:rPr>
      </w:r>
    </w:p>
    <w:tbl>
      <w:tblPr>
        <w:tblStyle w:val="Table1"/>
        <w:tblW w:w="9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56"/>
        <w:gridCol w:w="1559"/>
        <w:gridCol w:w="1276"/>
        <w:gridCol w:w="1275"/>
        <w:gridCol w:w="1650"/>
        <w:tblGridChange w:id="0">
          <w:tblGrid>
            <w:gridCol w:w="3256"/>
            <w:gridCol w:w="1559"/>
            <w:gridCol w:w="1276"/>
            <w:gridCol w:w="1275"/>
            <w:gridCol w:w="1650"/>
          </w:tblGrid>
        </w:tblGridChange>
      </w:tblGrid>
      <w:tr>
        <w:trPr>
          <w:cantSplit w:val="0"/>
          <w:tblHeader w:val="0"/>
        </w:trPr>
        <w:tc>
          <w:tcPr/>
          <w:p w:rsidR="00000000" w:rsidDel="00000000" w:rsidP="00000000" w:rsidRDefault="00000000" w:rsidRPr="00000000" w14:paraId="00000028">
            <w:pPr>
              <w:rPr>
                <w:rFonts w:ascii="Arial" w:cs="Arial" w:eastAsia="Arial" w:hAnsi="Arial"/>
              </w:rPr>
            </w:pPr>
            <w:r w:rsidDel="00000000" w:rsidR="00000000" w:rsidRPr="00000000">
              <w:rPr>
                <w:rtl w:val="0"/>
              </w:rPr>
            </w:r>
          </w:p>
        </w:tc>
        <w:tc>
          <w:tcPr/>
          <w:p w:rsidR="00000000" w:rsidDel="00000000" w:rsidP="00000000" w:rsidRDefault="00000000" w:rsidRPr="00000000" w14:paraId="00000029">
            <w:pPr>
              <w:rPr>
                <w:rFonts w:ascii="Arial" w:cs="Arial" w:eastAsia="Arial" w:hAnsi="Arial"/>
                <w:b w:val="1"/>
              </w:rPr>
            </w:pPr>
            <w:r w:rsidDel="00000000" w:rsidR="00000000" w:rsidRPr="00000000">
              <w:rPr>
                <w:rFonts w:ascii="Arial" w:cs="Arial" w:eastAsia="Arial" w:hAnsi="Arial"/>
                <w:b w:val="1"/>
                <w:rtl w:val="0"/>
              </w:rPr>
              <w:t xml:space="preserve">Exceptional ability</w:t>
            </w:r>
          </w:p>
        </w:tc>
        <w:tc>
          <w:tcPr/>
          <w:p w:rsidR="00000000" w:rsidDel="00000000" w:rsidP="00000000" w:rsidRDefault="00000000" w:rsidRPr="00000000" w14:paraId="0000002A">
            <w:pPr>
              <w:rPr>
                <w:rFonts w:ascii="Arial" w:cs="Arial" w:eastAsia="Arial" w:hAnsi="Arial"/>
                <w:b w:val="1"/>
              </w:rPr>
            </w:pPr>
            <w:r w:rsidDel="00000000" w:rsidR="00000000" w:rsidRPr="00000000">
              <w:rPr>
                <w:rFonts w:ascii="Arial" w:cs="Arial" w:eastAsia="Arial" w:hAnsi="Arial"/>
                <w:b w:val="1"/>
                <w:rtl w:val="0"/>
              </w:rPr>
              <w:t xml:space="preserve">Above average ability</w:t>
            </w:r>
          </w:p>
        </w:tc>
        <w:tc>
          <w:tcPr/>
          <w:p w:rsidR="00000000" w:rsidDel="00000000" w:rsidP="00000000" w:rsidRDefault="00000000" w:rsidRPr="00000000" w14:paraId="0000002B">
            <w:pPr>
              <w:rPr>
                <w:rFonts w:ascii="Arial" w:cs="Arial" w:eastAsia="Arial" w:hAnsi="Arial"/>
                <w:b w:val="1"/>
              </w:rPr>
            </w:pPr>
            <w:r w:rsidDel="00000000" w:rsidR="00000000" w:rsidRPr="00000000">
              <w:rPr>
                <w:rFonts w:ascii="Arial" w:cs="Arial" w:eastAsia="Arial" w:hAnsi="Arial"/>
                <w:b w:val="1"/>
                <w:rtl w:val="0"/>
              </w:rPr>
              <w:t xml:space="preserve">Average ability</w:t>
            </w:r>
          </w:p>
        </w:tc>
        <w:tc>
          <w:tcPr/>
          <w:p w:rsidR="00000000" w:rsidDel="00000000" w:rsidP="00000000" w:rsidRDefault="00000000" w:rsidRPr="00000000" w14:paraId="0000002C">
            <w:pPr>
              <w:rPr>
                <w:rFonts w:ascii="Arial" w:cs="Arial" w:eastAsia="Arial" w:hAnsi="Arial"/>
                <w:b w:val="1"/>
              </w:rPr>
            </w:pPr>
            <w:r w:rsidDel="00000000" w:rsidR="00000000" w:rsidRPr="00000000">
              <w:rPr>
                <w:rFonts w:ascii="Arial" w:cs="Arial" w:eastAsia="Arial" w:hAnsi="Arial"/>
                <w:b w:val="1"/>
                <w:rtl w:val="0"/>
              </w:rPr>
              <w:t xml:space="preserve">Needs improvement </w:t>
            </w:r>
          </w:p>
        </w:tc>
      </w:tr>
      <w:tr>
        <w:trPr>
          <w:cantSplit w:val="0"/>
          <w:tblHeader w:val="0"/>
        </w:trPr>
        <w:tc>
          <w:tcPr/>
          <w:p w:rsidR="00000000" w:rsidDel="00000000" w:rsidP="00000000" w:rsidRDefault="00000000" w:rsidRPr="00000000" w14:paraId="0000002D">
            <w:pPr>
              <w:rPr>
                <w:rFonts w:ascii="Arial" w:cs="Arial" w:eastAsia="Arial" w:hAnsi="Arial"/>
              </w:rPr>
            </w:pPr>
            <w:r w:rsidDel="00000000" w:rsidR="00000000" w:rsidRPr="00000000">
              <w:rPr>
                <w:rFonts w:ascii="Arial" w:cs="Arial" w:eastAsia="Arial" w:hAnsi="Arial"/>
                <w:color w:val="222222"/>
                <w:rtl w:val="0"/>
              </w:rPr>
              <w:t xml:space="preserve">academic writing competence</w:t>
            </w:r>
            <w:r w:rsidDel="00000000" w:rsidR="00000000" w:rsidRPr="00000000">
              <w:rPr>
                <w:rtl w:val="0"/>
              </w:rPr>
            </w:r>
          </w:p>
        </w:tc>
        <w:tc>
          <w:tcPr/>
          <w:p w:rsidR="00000000" w:rsidDel="00000000" w:rsidP="00000000" w:rsidRDefault="00000000" w:rsidRPr="00000000" w14:paraId="0000002E">
            <w:pPr>
              <w:rPr>
                <w:rFonts w:ascii="Arial" w:cs="Arial" w:eastAsia="Arial" w:hAnsi="Arial"/>
              </w:rPr>
            </w:pPr>
            <w:r w:rsidDel="00000000" w:rsidR="00000000" w:rsidRPr="00000000">
              <w:rPr>
                <w:rtl w:val="0"/>
              </w:rPr>
            </w:r>
          </w:p>
        </w:tc>
        <w:tc>
          <w:tcPr/>
          <w:p w:rsidR="00000000" w:rsidDel="00000000" w:rsidP="00000000" w:rsidRDefault="00000000" w:rsidRPr="00000000" w14:paraId="0000002F">
            <w:pPr>
              <w:rPr>
                <w:rFonts w:ascii="Arial" w:cs="Arial" w:eastAsia="Arial" w:hAnsi="Arial"/>
              </w:rPr>
            </w:pPr>
            <w:r w:rsidDel="00000000" w:rsidR="00000000" w:rsidRPr="00000000">
              <w:rPr>
                <w:rtl w:val="0"/>
              </w:rPr>
            </w:r>
          </w:p>
        </w:tc>
        <w:tc>
          <w:tcPr/>
          <w:p w:rsidR="00000000" w:rsidDel="00000000" w:rsidP="00000000" w:rsidRDefault="00000000" w:rsidRPr="00000000" w14:paraId="00000030">
            <w:pPr>
              <w:rPr>
                <w:rFonts w:ascii="Arial" w:cs="Arial" w:eastAsia="Arial" w:hAnsi="Arial"/>
              </w:rPr>
            </w:pPr>
            <w:r w:rsidDel="00000000" w:rsidR="00000000" w:rsidRPr="00000000">
              <w:rPr>
                <w:rtl w:val="0"/>
              </w:rPr>
            </w:r>
          </w:p>
        </w:tc>
        <w:tc>
          <w:tcPr/>
          <w:p w:rsidR="00000000" w:rsidDel="00000000" w:rsidP="00000000" w:rsidRDefault="00000000" w:rsidRPr="00000000" w14:paraId="00000031">
            <w:pPr>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032">
            <w:pPr>
              <w:rPr>
                <w:rFonts w:ascii="Arial" w:cs="Arial" w:eastAsia="Arial" w:hAnsi="Arial"/>
              </w:rPr>
            </w:pPr>
            <w:r w:rsidDel="00000000" w:rsidR="00000000" w:rsidRPr="00000000">
              <w:rPr>
                <w:rFonts w:ascii="Arial" w:cs="Arial" w:eastAsia="Arial" w:hAnsi="Arial"/>
                <w:color w:val="222222"/>
                <w:rtl w:val="0"/>
              </w:rPr>
              <w:t xml:space="preserve">verbal presentation skills</w:t>
            </w:r>
            <w:r w:rsidDel="00000000" w:rsidR="00000000" w:rsidRPr="00000000">
              <w:rPr>
                <w:rtl w:val="0"/>
              </w:rPr>
            </w:r>
          </w:p>
        </w:tc>
        <w:tc>
          <w:tcPr/>
          <w:p w:rsidR="00000000" w:rsidDel="00000000" w:rsidP="00000000" w:rsidRDefault="00000000" w:rsidRPr="00000000" w14:paraId="00000033">
            <w:pPr>
              <w:rPr>
                <w:rFonts w:ascii="Arial" w:cs="Arial" w:eastAsia="Arial" w:hAnsi="Arial"/>
              </w:rPr>
            </w:pPr>
            <w:r w:rsidDel="00000000" w:rsidR="00000000" w:rsidRPr="00000000">
              <w:rPr>
                <w:rtl w:val="0"/>
              </w:rPr>
            </w:r>
          </w:p>
        </w:tc>
        <w:tc>
          <w:tcPr/>
          <w:p w:rsidR="00000000" w:rsidDel="00000000" w:rsidP="00000000" w:rsidRDefault="00000000" w:rsidRPr="00000000" w14:paraId="00000034">
            <w:pPr>
              <w:rPr>
                <w:rFonts w:ascii="Arial" w:cs="Arial" w:eastAsia="Arial" w:hAnsi="Arial"/>
              </w:rPr>
            </w:pPr>
            <w:r w:rsidDel="00000000" w:rsidR="00000000" w:rsidRPr="00000000">
              <w:rPr>
                <w:rtl w:val="0"/>
              </w:rPr>
            </w:r>
          </w:p>
        </w:tc>
        <w:tc>
          <w:tcPr/>
          <w:p w:rsidR="00000000" w:rsidDel="00000000" w:rsidP="00000000" w:rsidRDefault="00000000" w:rsidRPr="00000000" w14:paraId="00000035">
            <w:pPr>
              <w:rPr>
                <w:rFonts w:ascii="Arial" w:cs="Arial" w:eastAsia="Arial" w:hAnsi="Arial"/>
              </w:rPr>
            </w:pPr>
            <w:r w:rsidDel="00000000" w:rsidR="00000000" w:rsidRPr="00000000">
              <w:rPr>
                <w:rtl w:val="0"/>
              </w:rPr>
            </w:r>
          </w:p>
        </w:tc>
        <w:tc>
          <w:tcPr/>
          <w:p w:rsidR="00000000" w:rsidDel="00000000" w:rsidP="00000000" w:rsidRDefault="00000000" w:rsidRPr="00000000" w14:paraId="00000036">
            <w:pPr>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037">
            <w:pPr>
              <w:rPr>
                <w:rFonts w:ascii="Arial" w:cs="Arial" w:eastAsia="Arial" w:hAnsi="Arial"/>
              </w:rPr>
            </w:pPr>
            <w:r w:rsidDel="00000000" w:rsidR="00000000" w:rsidRPr="00000000">
              <w:rPr>
                <w:rFonts w:ascii="Arial" w:cs="Arial" w:eastAsia="Arial" w:hAnsi="Arial"/>
                <w:color w:val="222222"/>
                <w:rtl w:val="0"/>
              </w:rPr>
              <w:t xml:space="preserve">critical thinking ability</w:t>
            </w:r>
            <w:r w:rsidDel="00000000" w:rsidR="00000000" w:rsidRPr="00000000">
              <w:rPr>
                <w:rtl w:val="0"/>
              </w:rPr>
            </w:r>
          </w:p>
        </w:tc>
        <w:tc>
          <w:tcPr/>
          <w:p w:rsidR="00000000" w:rsidDel="00000000" w:rsidP="00000000" w:rsidRDefault="00000000" w:rsidRPr="00000000" w14:paraId="00000038">
            <w:pPr>
              <w:rPr>
                <w:rFonts w:ascii="Arial" w:cs="Arial" w:eastAsia="Arial" w:hAnsi="Arial"/>
              </w:rPr>
            </w:pPr>
            <w:r w:rsidDel="00000000" w:rsidR="00000000" w:rsidRPr="00000000">
              <w:rPr>
                <w:rtl w:val="0"/>
              </w:rPr>
            </w:r>
          </w:p>
        </w:tc>
        <w:tc>
          <w:tcPr/>
          <w:p w:rsidR="00000000" w:rsidDel="00000000" w:rsidP="00000000" w:rsidRDefault="00000000" w:rsidRPr="00000000" w14:paraId="00000039">
            <w:pPr>
              <w:rPr>
                <w:rFonts w:ascii="Arial" w:cs="Arial" w:eastAsia="Arial" w:hAnsi="Arial"/>
              </w:rPr>
            </w:pPr>
            <w:r w:rsidDel="00000000" w:rsidR="00000000" w:rsidRPr="00000000">
              <w:rPr>
                <w:rtl w:val="0"/>
              </w:rPr>
            </w:r>
          </w:p>
        </w:tc>
        <w:tc>
          <w:tcPr/>
          <w:p w:rsidR="00000000" w:rsidDel="00000000" w:rsidP="00000000" w:rsidRDefault="00000000" w:rsidRPr="00000000" w14:paraId="0000003A">
            <w:pPr>
              <w:rPr>
                <w:rFonts w:ascii="Arial" w:cs="Arial" w:eastAsia="Arial" w:hAnsi="Arial"/>
              </w:rPr>
            </w:pPr>
            <w:r w:rsidDel="00000000" w:rsidR="00000000" w:rsidRPr="00000000">
              <w:rPr>
                <w:rtl w:val="0"/>
              </w:rPr>
            </w:r>
          </w:p>
        </w:tc>
        <w:tc>
          <w:tcPr/>
          <w:p w:rsidR="00000000" w:rsidDel="00000000" w:rsidP="00000000" w:rsidRDefault="00000000" w:rsidRPr="00000000" w14:paraId="0000003B">
            <w:pPr>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03C">
            <w:pPr>
              <w:rPr>
                <w:rFonts w:ascii="Arial" w:cs="Arial" w:eastAsia="Arial" w:hAnsi="Arial"/>
              </w:rPr>
            </w:pPr>
            <w:r w:rsidDel="00000000" w:rsidR="00000000" w:rsidRPr="00000000">
              <w:rPr>
                <w:rFonts w:ascii="Arial" w:cs="Arial" w:eastAsia="Arial" w:hAnsi="Arial"/>
                <w:color w:val="222222"/>
                <w:rtl w:val="0"/>
              </w:rPr>
              <w:t xml:space="preserve">motivation and perseverance</w:t>
            </w:r>
            <w:r w:rsidDel="00000000" w:rsidR="00000000" w:rsidRPr="00000000">
              <w:rPr>
                <w:rtl w:val="0"/>
              </w:rPr>
            </w:r>
          </w:p>
        </w:tc>
        <w:tc>
          <w:tcPr/>
          <w:p w:rsidR="00000000" w:rsidDel="00000000" w:rsidP="00000000" w:rsidRDefault="00000000" w:rsidRPr="00000000" w14:paraId="0000003D">
            <w:pPr>
              <w:rPr>
                <w:rFonts w:ascii="Arial" w:cs="Arial" w:eastAsia="Arial" w:hAnsi="Arial"/>
              </w:rPr>
            </w:pPr>
            <w:r w:rsidDel="00000000" w:rsidR="00000000" w:rsidRPr="00000000">
              <w:rPr>
                <w:rtl w:val="0"/>
              </w:rPr>
            </w:r>
          </w:p>
        </w:tc>
        <w:tc>
          <w:tcPr/>
          <w:p w:rsidR="00000000" w:rsidDel="00000000" w:rsidP="00000000" w:rsidRDefault="00000000" w:rsidRPr="00000000" w14:paraId="0000003E">
            <w:pPr>
              <w:rPr>
                <w:rFonts w:ascii="Arial" w:cs="Arial" w:eastAsia="Arial" w:hAnsi="Arial"/>
              </w:rPr>
            </w:pPr>
            <w:r w:rsidDel="00000000" w:rsidR="00000000" w:rsidRPr="00000000">
              <w:rPr>
                <w:rtl w:val="0"/>
              </w:rPr>
            </w:r>
          </w:p>
        </w:tc>
        <w:tc>
          <w:tcPr/>
          <w:p w:rsidR="00000000" w:rsidDel="00000000" w:rsidP="00000000" w:rsidRDefault="00000000" w:rsidRPr="00000000" w14:paraId="0000003F">
            <w:pPr>
              <w:rPr>
                <w:rFonts w:ascii="Arial" w:cs="Arial" w:eastAsia="Arial" w:hAnsi="Arial"/>
              </w:rPr>
            </w:pPr>
            <w:r w:rsidDel="00000000" w:rsidR="00000000" w:rsidRPr="00000000">
              <w:rPr>
                <w:rtl w:val="0"/>
              </w:rPr>
            </w:r>
          </w:p>
        </w:tc>
        <w:tc>
          <w:tcPr/>
          <w:p w:rsidR="00000000" w:rsidDel="00000000" w:rsidP="00000000" w:rsidRDefault="00000000" w:rsidRPr="00000000" w14:paraId="00000040">
            <w:pPr>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041">
            <w:pPr>
              <w:rPr>
                <w:rFonts w:ascii="Arial" w:cs="Arial" w:eastAsia="Arial" w:hAnsi="Arial"/>
              </w:rPr>
            </w:pPr>
            <w:r w:rsidDel="00000000" w:rsidR="00000000" w:rsidRPr="00000000">
              <w:rPr>
                <w:rFonts w:ascii="Arial" w:cs="Arial" w:eastAsia="Arial" w:hAnsi="Arial"/>
                <w:rtl w:val="0"/>
              </w:rPr>
              <w:t xml:space="preserve">capacity for new learning</w:t>
            </w:r>
          </w:p>
        </w:tc>
        <w:tc>
          <w:tcPr/>
          <w:p w:rsidR="00000000" w:rsidDel="00000000" w:rsidP="00000000" w:rsidRDefault="00000000" w:rsidRPr="00000000" w14:paraId="00000042">
            <w:pPr>
              <w:rPr>
                <w:rFonts w:ascii="Arial" w:cs="Arial" w:eastAsia="Arial" w:hAnsi="Arial"/>
              </w:rPr>
            </w:pPr>
            <w:r w:rsidDel="00000000" w:rsidR="00000000" w:rsidRPr="00000000">
              <w:rPr>
                <w:rtl w:val="0"/>
              </w:rPr>
            </w:r>
          </w:p>
        </w:tc>
        <w:tc>
          <w:tcPr/>
          <w:p w:rsidR="00000000" w:rsidDel="00000000" w:rsidP="00000000" w:rsidRDefault="00000000" w:rsidRPr="00000000" w14:paraId="00000043">
            <w:pPr>
              <w:rPr>
                <w:rFonts w:ascii="Arial" w:cs="Arial" w:eastAsia="Arial" w:hAnsi="Arial"/>
              </w:rPr>
            </w:pPr>
            <w:r w:rsidDel="00000000" w:rsidR="00000000" w:rsidRPr="00000000">
              <w:rPr>
                <w:rtl w:val="0"/>
              </w:rPr>
            </w:r>
          </w:p>
        </w:tc>
        <w:tc>
          <w:tcPr/>
          <w:p w:rsidR="00000000" w:rsidDel="00000000" w:rsidP="00000000" w:rsidRDefault="00000000" w:rsidRPr="00000000" w14:paraId="00000044">
            <w:pPr>
              <w:rPr>
                <w:rFonts w:ascii="Arial" w:cs="Arial" w:eastAsia="Arial" w:hAnsi="Arial"/>
              </w:rPr>
            </w:pPr>
            <w:r w:rsidDel="00000000" w:rsidR="00000000" w:rsidRPr="00000000">
              <w:rPr>
                <w:rtl w:val="0"/>
              </w:rPr>
            </w:r>
          </w:p>
        </w:tc>
        <w:tc>
          <w:tcPr/>
          <w:p w:rsidR="00000000" w:rsidDel="00000000" w:rsidP="00000000" w:rsidRDefault="00000000" w:rsidRPr="00000000" w14:paraId="00000045">
            <w:pPr>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046">
            <w:pPr>
              <w:rPr>
                <w:rFonts w:ascii="Arial" w:cs="Arial" w:eastAsia="Arial" w:hAnsi="Arial"/>
                <w:color w:val="222222"/>
              </w:rPr>
            </w:pPr>
            <w:r w:rsidDel="00000000" w:rsidR="00000000" w:rsidRPr="00000000">
              <w:rPr>
                <w:rFonts w:ascii="Arial" w:cs="Arial" w:eastAsia="Arial" w:hAnsi="Arial"/>
                <w:color w:val="222222"/>
                <w:rtl w:val="0"/>
              </w:rPr>
              <w:t xml:space="preserve">ability to work independently</w:t>
            </w:r>
          </w:p>
        </w:tc>
        <w:tc>
          <w:tcPr/>
          <w:p w:rsidR="00000000" w:rsidDel="00000000" w:rsidP="00000000" w:rsidRDefault="00000000" w:rsidRPr="00000000" w14:paraId="00000047">
            <w:pPr>
              <w:rPr>
                <w:rFonts w:ascii="Arial" w:cs="Arial" w:eastAsia="Arial" w:hAnsi="Arial"/>
              </w:rPr>
            </w:pPr>
            <w:r w:rsidDel="00000000" w:rsidR="00000000" w:rsidRPr="00000000">
              <w:rPr>
                <w:rtl w:val="0"/>
              </w:rPr>
            </w:r>
          </w:p>
        </w:tc>
        <w:tc>
          <w:tcPr/>
          <w:p w:rsidR="00000000" w:rsidDel="00000000" w:rsidP="00000000" w:rsidRDefault="00000000" w:rsidRPr="00000000" w14:paraId="00000048">
            <w:pPr>
              <w:rPr>
                <w:rFonts w:ascii="Arial" w:cs="Arial" w:eastAsia="Arial" w:hAnsi="Arial"/>
              </w:rPr>
            </w:pPr>
            <w:r w:rsidDel="00000000" w:rsidR="00000000" w:rsidRPr="00000000">
              <w:rPr>
                <w:rtl w:val="0"/>
              </w:rPr>
            </w:r>
          </w:p>
        </w:tc>
        <w:tc>
          <w:tcPr/>
          <w:p w:rsidR="00000000" w:rsidDel="00000000" w:rsidP="00000000" w:rsidRDefault="00000000" w:rsidRPr="00000000" w14:paraId="00000049">
            <w:pPr>
              <w:rPr>
                <w:rFonts w:ascii="Arial" w:cs="Arial" w:eastAsia="Arial" w:hAnsi="Arial"/>
              </w:rPr>
            </w:pPr>
            <w:r w:rsidDel="00000000" w:rsidR="00000000" w:rsidRPr="00000000">
              <w:rPr>
                <w:rtl w:val="0"/>
              </w:rPr>
            </w:r>
          </w:p>
        </w:tc>
        <w:tc>
          <w:tcPr/>
          <w:p w:rsidR="00000000" w:rsidDel="00000000" w:rsidP="00000000" w:rsidRDefault="00000000" w:rsidRPr="00000000" w14:paraId="0000004A">
            <w:pPr>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04B">
            <w:pPr>
              <w:rPr>
                <w:rFonts w:ascii="Arial" w:cs="Arial" w:eastAsia="Arial" w:hAnsi="Arial"/>
              </w:rPr>
            </w:pPr>
            <w:r w:rsidDel="00000000" w:rsidR="00000000" w:rsidRPr="00000000">
              <w:rPr>
                <w:rFonts w:ascii="Arial" w:cs="Arial" w:eastAsia="Arial" w:hAnsi="Arial"/>
                <w:rtl w:val="0"/>
              </w:rPr>
              <w:t xml:space="preserve">ability to adapt/be flexible</w:t>
            </w:r>
          </w:p>
        </w:tc>
        <w:tc>
          <w:tcPr/>
          <w:p w:rsidR="00000000" w:rsidDel="00000000" w:rsidP="00000000" w:rsidRDefault="00000000" w:rsidRPr="00000000" w14:paraId="0000004C">
            <w:pPr>
              <w:rPr>
                <w:rFonts w:ascii="Arial" w:cs="Arial" w:eastAsia="Arial" w:hAnsi="Arial"/>
              </w:rPr>
            </w:pPr>
            <w:r w:rsidDel="00000000" w:rsidR="00000000" w:rsidRPr="00000000">
              <w:rPr>
                <w:rtl w:val="0"/>
              </w:rPr>
            </w:r>
          </w:p>
        </w:tc>
        <w:tc>
          <w:tcPr/>
          <w:p w:rsidR="00000000" w:rsidDel="00000000" w:rsidP="00000000" w:rsidRDefault="00000000" w:rsidRPr="00000000" w14:paraId="0000004D">
            <w:pPr>
              <w:rPr>
                <w:rFonts w:ascii="Arial" w:cs="Arial" w:eastAsia="Arial" w:hAnsi="Arial"/>
              </w:rPr>
            </w:pPr>
            <w:r w:rsidDel="00000000" w:rsidR="00000000" w:rsidRPr="00000000">
              <w:rPr>
                <w:rtl w:val="0"/>
              </w:rPr>
            </w:r>
          </w:p>
        </w:tc>
        <w:tc>
          <w:tcPr/>
          <w:p w:rsidR="00000000" w:rsidDel="00000000" w:rsidP="00000000" w:rsidRDefault="00000000" w:rsidRPr="00000000" w14:paraId="0000004E">
            <w:pPr>
              <w:rPr>
                <w:rFonts w:ascii="Arial" w:cs="Arial" w:eastAsia="Arial" w:hAnsi="Arial"/>
              </w:rPr>
            </w:pPr>
            <w:r w:rsidDel="00000000" w:rsidR="00000000" w:rsidRPr="00000000">
              <w:rPr>
                <w:rtl w:val="0"/>
              </w:rPr>
            </w:r>
          </w:p>
        </w:tc>
        <w:tc>
          <w:tcPr/>
          <w:p w:rsidR="00000000" w:rsidDel="00000000" w:rsidP="00000000" w:rsidRDefault="00000000" w:rsidRPr="00000000" w14:paraId="0000004F">
            <w:pPr>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050">
            <w:pPr>
              <w:rPr>
                <w:rFonts w:ascii="Arial" w:cs="Arial" w:eastAsia="Arial" w:hAnsi="Arial"/>
              </w:rPr>
            </w:pPr>
            <w:r w:rsidDel="00000000" w:rsidR="00000000" w:rsidRPr="00000000">
              <w:rPr>
                <w:rFonts w:ascii="Arial" w:cs="Arial" w:eastAsia="Arial" w:hAnsi="Arial"/>
                <w:color w:val="222222"/>
                <w:rtl w:val="0"/>
              </w:rPr>
              <w:t xml:space="preserve">responsiveness to mentoring</w:t>
            </w:r>
            <w:r w:rsidDel="00000000" w:rsidR="00000000" w:rsidRPr="00000000">
              <w:rPr>
                <w:rtl w:val="0"/>
              </w:rPr>
            </w:r>
          </w:p>
        </w:tc>
        <w:tc>
          <w:tcPr/>
          <w:p w:rsidR="00000000" w:rsidDel="00000000" w:rsidP="00000000" w:rsidRDefault="00000000" w:rsidRPr="00000000" w14:paraId="00000051">
            <w:pPr>
              <w:rPr>
                <w:rFonts w:ascii="Arial" w:cs="Arial" w:eastAsia="Arial" w:hAnsi="Arial"/>
              </w:rPr>
            </w:pPr>
            <w:r w:rsidDel="00000000" w:rsidR="00000000" w:rsidRPr="00000000">
              <w:rPr>
                <w:rtl w:val="0"/>
              </w:rPr>
            </w:r>
          </w:p>
        </w:tc>
        <w:tc>
          <w:tcPr/>
          <w:p w:rsidR="00000000" w:rsidDel="00000000" w:rsidP="00000000" w:rsidRDefault="00000000" w:rsidRPr="00000000" w14:paraId="00000052">
            <w:pPr>
              <w:rPr>
                <w:rFonts w:ascii="Arial" w:cs="Arial" w:eastAsia="Arial" w:hAnsi="Arial"/>
              </w:rPr>
            </w:pPr>
            <w:r w:rsidDel="00000000" w:rsidR="00000000" w:rsidRPr="00000000">
              <w:rPr>
                <w:rtl w:val="0"/>
              </w:rPr>
            </w:r>
          </w:p>
        </w:tc>
        <w:tc>
          <w:tcPr/>
          <w:p w:rsidR="00000000" w:rsidDel="00000000" w:rsidP="00000000" w:rsidRDefault="00000000" w:rsidRPr="00000000" w14:paraId="00000053">
            <w:pPr>
              <w:rPr>
                <w:rFonts w:ascii="Arial" w:cs="Arial" w:eastAsia="Arial" w:hAnsi="Arial"/>
              </w:rPr>
            </w:pPr>
            <w:r w:rsidDel="00000000" w:rsidR="00000000" w:rsidRPr="00000000">
              <w:rPr>
                <w:rtl w:val="0"/>
              </w:rPr>
            </w:r>
          </w:p>
        </w:tc>
        <w:tc>
          <w:tcPr/>
          <w:p w:rsidR="00000000" w:rsidDel="00000000" w:rsidP="00000000" w:rsidRDefault="00000000" w:rsidRPr="00000000" w14:paraId="00000054">
            <w:pPr>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055">
            <w:pPr>
              <w:rPr>
                <w:rFonts w:ascii="Arial" w:cs="Arial" w:eastAsia="Arial" w:hAnsi="Arial"/>
                <w:color w:val="222222"/>
              </w:rPr>
            </w:pPr>
            <w:r w:rsidDel="00000000" w:rsidR="00000000" w:rsidRPr="00000000">
              <w:rPr>
                <w:rFonts w:ascii="Arial" w:cs="Arial" w:eastAsia="Arial" w:hAnsi="Arial"/>
                <w:color w:val="222222"/>
                <w:rtl w:val="0"/>
              </w:rPr>
              <w:t xml:space="preserve">capacity for self-evaluation</w:t>
            </w:r>
          </w:p>
        </w:tc>
        <w:tc>
          <w:tcPr/>
          <w:p w:rsidR="00000000" w:rsidDel="00000000" w:rsidP="00000000" w:rsidRDefault="00000000" w:rsidRPr="00000000" w14:paraId="00000056">
            <w:pPr>
              <w:rPr>
                <w:rFonts w:ascii="Arial" w:cs="Arial" w:eastAsia="Arial" w:hAnsi="Arial"/>
              </w:rPr>
            </w:pPr>
            <w:r w:rsidDel="00000000" w:rsidR="00000000" w:rsidRPr="00000000">
              <w:rPr>
                <w:rtl w:val="0"/>
              </w:rPr>
            </w:r>
          </w:p>
        </w:tc>
        <w:tc>
          <w:tcPr/>
          <w:p w:rsidR="00000000" w:rsidDel="00000000" w:rsidP="00000000" w:rsidRDefault="00000000" w:rsidRPr="00000000" w14:paraId="00000057">
            <w:pPr>
              <w:rPr>
                <w:rFonts w:ascii="Arial" w:cs="Arial" w:eastAsia="Arial" w:hAnsi="Arial"/>
              </w:rPr>
            </w:pPr>
            <w:r w:rsidDel="00000000" w:rsidR="00000000" w:rsidRPr="00000000">
              <w:rPr>
                <w:rtl w:val="0"/>
              </w:rPr>
            </w:r>
          </w:p>
        </w:tc>
        <w:tc>
          <w:tcPr/>
          <w:p w:rsidR="00000000" w:rsidDel="00000000" w:rsidP="00000000" w:rsidRDefault="00000000" w:rsidRPr="00000000" w14:paraId="00000058">
            <w:pPr>
              <w:rPr>
                <w:rFonts w:ascii="Arial" w:cs="Arial" w:eastAsia="Arial" w:hAnsi="Arial"/>
              </w:rPr>
            </w:pPr>
            <w:r w:rsidDel="00000000" w:rsidR="00000000" w:rsidRPr="00000000">
              <w:rPr>
                <w:rtl w:val="0"/>
              </w:rPr>
            </w:r>
          </w:p>
        </w:tc>
        <w:tc>
          <w:tcPr/>
          <w:p w:rsidR="00000000" w:rsidDel="00000000" w:rsidP="00000000" w:rsidRDefault="00000000" w:rsidRPr="00000000" w14:paraId="00000059">
            <w:pPr>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05A">
            <w:pPr>
              <w:rPr>
                <w:rFonts w:ascii="Arial" w:cs="Arial" w:eastAsia="Arial" w:hAnsi="Arial"/>
                <w:color w:val="222222"/>
              </w:rPr>
            </w:pPr>
            <w:r w:rsidDel="00000000" w:rsidR="00000000" w:rsidRPr="00000000">
              <w:rPr>
                <w:rFonts w:ascii="Arial" w:cs="Arial" w:eastAsia="Arial" w:hAnsi="Arial"/>
                <w:color w:val="222222"/>
                <w:rtl w:val="0"/>
              </w:rPr>
              <w:t xml:space="preserve">responsiveness to constructive criticism</w:t>
            </w:r>
          </w:p>
        </w:tc>
        <w:tc>
          <w:tcPr/>
          <w:p w:rsidR="00000000" w:rsidDel="00000000" w:rsidP="00000000" w:rsidRDefault="00000000" w:rsidRPr="00000000" w14:paraId="0000005B">
            <w:pPr>
              <w:rPr>
                <w:rFonts w:ascii="Arial" w:cs="Arial" w:eastAsia="Arial" w:hAnsi="Arial"/>
              </w:rPr>
            </w:pPr>
            <w:r w:rsidDel="00000000" w:rsidR="00000000" w:rsidRPr="00000000">
              <w:rPr>
                <w:rtl w:val="0"/>
              </w:rPr>
            </w:r>
          </w:p>
        </w:tc>
        <w:tc>
          <w:tcPr/>
          <w:p w:rsidR="00000000" w:rsidDel="00000000" w:rsidP="00000000" w:rsidRDefault="00000000" w:rsidRPr="00000000" w14:paraId="0000005C">
            <w:pPr>
              <w:rPr>
                <w:rFonts w:ascii="Arial" w:cs="Arial" w:eastAsia="Arial" w:hAnsi="Arial"/>
              </w:rPr>
            </w:pPr>
            <w:r w:rsidDel="00000000" w:rsidR="00000000" w:rsidRPr="00000000">
              <w:rPr>
                <w:rtl w:val="0"/>
              </w:rPr>
            </w:r>
          </w:p>
        </w:tc>
        <w:tc>
          <w:tcPr/>
          <w:p w:rsidR="00000000" w:rsidDel="00000000" w:rsidP="00000000" w:rsidRDefault="00000000" w:rsidRPr="00000000" w14:paraId="0000005D">
            <w:pPr>
              <w:rPr>
                <w:rFonts w:ascii="Arial" w:cs="Arial" w:eastAsia="Arial" w:hAnsi="Arial"/>
              </w:rPr>
            </w:pPr>
            <w:r w:rsidDel="00000000" w:rsidR="00000000" w:rsidRPr="00000000">
              <w:rPr>
                <w:rtl w:val="0"/>
              </w:rPr>
            </w:r>
          </w:p>
        </w:tc>
        <w:tc>
          <w:tcPr/>
          <w:p w:rsidR="00000000" w:rsidDel="00000000" w:rsidP="00000000" w:rsidRDefault="00000000" w:rsidRPr="00000000" w14:paraId="0000005E">
            <w:pPr>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05F">
            <w:pPr>
              <w:rPr>
                <w:rFonts w:ascii="Arial" w:cs="Arial" w:eastAsia="Arial" w:hAnsi="Arial"/>
                <w:color w:val="222222"/>
              </w:rPr>
            </w:pPr>
            <w:r w:rsidDel="00000000" w:rsidR="00000000" w:rsidRPr="00000000">
              <w:rPr>
                <w:rFonts w:ascii="Arial" w:cs="Arial" w:eastAsia="Arial" w:hAnsi="Arial"/>
                <w:color w:val="222222"/>
                <w:rtl w:val="0"/>
              </w:rPr>
              <w:t xml:space="preserve">ability to work with others</w:t>
            </w:r>
          </w:p>
        </w:tc>
        <w:tc>
          <w:tcPr/>
          <w:p w:rsidR="00000000" w:rsidDel="00000000" w:rsidP="00000000" w:rsidRDefault="00000000" w:rsidRPr="00000000" w14:paraId="00000060">
            <w:pPr>
              <w:rPr>
                <w:rFonts w:ascii="Arial" w:cs="Arial" w:eastAsia="Arial" w:hAnsi="Arial"/>
              </w:rPr>
            </w:pPr>
            <w:r w:rsidDel="00000000" w:rsidR="00000000" w:rsidRPr="00000000">
              <w:rPr>
                <w:rtl w:val="0"/>
              </w:rPr>
            </w:r>
          </w:p>
        </w:tc>
        <w:tc>
          <w:tcPr/>
          <w:p w:rsidR="00000000" w:rsidDel="00000000" w:rsidP="00000000" w:rsidRDefault="00000000" w:rsidRPr="00000000" w14:paraId="00000061">
            <w:pPr>
              <w:rPr>
                <w:rFonts w:ascii="Arial" w:cs="Arial" w:eastAsia="Arial" w:hAnsi="Arial"/>
              </w:rPr>
            </w:pPr>
            <w:r w:rsidDel="00000000" w:rsidR="00000000" w:rsidRPr="00000000">
              <w:rPr>
                <w:rtl w:val="0"/>
              </w:rPr>
            </w:r>
          </w:p>
        </w:tc>
        <w:tc>
          <w:tcPr/>
          <w:p w:rsidR="00000000" w:rsidDel="00000000" w:rsidP="00000000" w:rsidRDefault="00000000" w:rsidRPr="00000000" w14:paraId="00000062">
            <w:pPr>
              <w:rPr>
                <w:rFonts w:ascii="Arial" w:cs="Arial" w:eastAsia="Arial" w:hAnsi="Arial"/>
              </w:rPr>
            </w:pPr>
            <w:r w:rsidDel="00000000" w:rsidR="00000000" w:rsidRPr="00000000">
              <w:rPr>
                <w:rtl w:val="0"/>
              </w:rPr>
            </w:r>
          </w:p>
        </w:tc>
        <w:tc>
          <w:tcPr/>
          <w:p w:rsidR="00000000" w:rsidDel="00000000" w:rsidP="00000000" w:rsidRDefault="00000000" w:rsidRPr="00000000" w14:paraId="00000063">
            <w:pPr>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064">
            <w:pPr>
              <w:rPr>
                <w:rFonts w:ascii="Arial" w:cs="Arial" w:eastAsia="Arial" w:hAnsi="Arial"/>
                <w:color w:val="222222"/>
              </w:rPr>
            </w:pPr>
            <w:r w:rsidDel="00000000" w:rsidR="00000000" w:rsidRPr="00000000">
              <w:rPr>
                <w:rFonts w:ascii="Arial" w:cs="Arial" w:eastAsia="Arial" w:hAnsi="Arial"/>
                <w:color w:val="222222"/>
                <w:rtl w:val="0"/>
              </w:rPr>
              <w:t xml:space="preserve">ability to manage workloads </w:t>
            </w:r>
          </w:p>
        </w:tc>
        <w:tc>
          <w:tcPr/>
          <w:p w:rsidR="00000000" w:rsidDel="00000000" w:rsidP="00000000" w:rsidRDefault="00000000" w:rsidRPr="00000000" w14:paraId="00000065">
            <w:pPr>
              <w:rPr>
                <w:rFonts w:ascii="Arial" w:cs="Arial" w:eastAsia="Arial" w:hAnsi="Arial"/>
              </w:rPr>
            </w:pPr>
            <w:r w:rsidDel="00000000" w:rsidR="00000000" w:rsidRPr="00000000">
              <w:rPr>
                <w:rtl w:val="0"/>
              </w:rPr>
            </w:r>
          </w:p>
        </w:tc>
        <w:tc>
          <w:tcPr/>
          <w:p w:rsidR="00000000" w:rsidDel="00000000" w:rsidP="00000000" w:rsidRDefault="00000000" w:rsidRPr="00000000" w14:paraId="00000066">
            <w:pPr>
              <w:rPr>
                <w:rFonts w:ascii="Arial" w:cs="Arial" w:eastAsia="Arial" w:hAnsi="Arial"/>
              </w:rPr>
            </w:pPr>
            <w:r w:rsidDel="00000000" w:rsidR="00000000" w:rsidRPr="00000000">
              <w:rPr>
                <w:rtl w:val="0"/>
              </w:rPr>
            </w:r>
          </w:p>
        </w:tc>
        <w:tc>
          <w:tcPr/>
          <w:p w:rsidR="00000000" w:rsidDel="00000000" w:rsidP="00000000" w:rsidRDefault="00000000" w:rsidRPr="00000000" w14:paraId="00000067">
            <w:pPr>
              <w:rPr>
                <w:rFonts w:ascii="Arial" w:cs="Arial" w:eastAsia="Arial" w:hAnsi="Arial"/>
              </w:rPr>
            </w:pPr>
            <w:r w:rsidDel="00000000" w:rsidR="00000000" w:rsidRPr="00000000">
              <w:rPr>
                <w:rtl w:val="0"/>
              </w:rPr>
            </w:r>
          </w:p>
        </w:tc>
        <w:tc>
          <w:tcPr/>
          <w:p w:rsidR="00000000" w:rsidDel="00000000" w:rsidP="00000000" w:rsidRDefault="00000000" w:rsidRPr="00000000" w14:paraId="00000068">
            <w:pPr>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069">
            <w:pPr>
              <w:rPr>
                <w:rFonts w:ascii="Arial" w:cs="Arial" w:eastAsia="Arial" w:hAnsi="Arial"/>
                <w:color w:val="222222"/>
              </w:rPr>
            </w:pPr>
            <w:r w:rsidDel="00000000" w:rsidR="00000000" w:rsidRPr="00000000">
              <w:rPr>
                <w:rFonts w:ascii="Arial" w:cs="Arial" w:eastAsia="Arial" w:hAnsi="Arial"/>
                <w:color w:val="222222"/>
                <w:rtl w:val="0"/>
              </w:rPr>
              <w:t xml:space="preserve">ability to meet deadlines</w:t>
            </w:r>
          </w:p>
        </w:tc>
        <w:tc>
          <w:tcPr/>
          <w:p w:rsidR="00000000" w:rsidDel="00000000" w:rsidP="00000000" w:rsidRDefault="00000000" w:rsidRPr="00000000" w14:paraId="0000006A">
            <w:pPr>
              <w:rPr>
                <w:rFonts w:ascii="Arial" w:cs="Arial" w:eastAsia="Arial" w:hAnsi="Arial"/>
              </w:rPr>
            </w:pPr>
            <w:r w:rsidDel="00000000" w:rsidR="00000000" w:rsidRPr="00000000">
              <w:rPr>
                <w:rtl w:val="0"/>
              </w:rPr>
            </w:r>
          </w:p>
        </w:tc>
        <w:tc>
          <w:tcPr/>
          <w:p w:rsidR="00000000" w:rsidDel="00000000" w:rsidP="00000000" w:rsidRDefault="00000000" w:rsidRPr="00000000" w14:paraId="0000006B">
            <w:pPr>
              <w:rPr>
                <w:rFonts w:ascii="Arial" w:cs="Arial" w:eastAsia="Arial" w:hAnsi="Arial"/>
              </w:rPr>
            </w:pPr>
            <w:r w:rsidDel="00000000" w:rsidR="00000000" w:rsidRPr="00000000">
              <w:rPr>
                <w:rtl w:val="0"/>
              </w:rPr>
            </w:r>
          </w:p>
        </w:tc>
        <w:tc>
          <w:tcPr/>
          <w:p w:rsidR="00000000" w:rsidDel="00000000" w:rsidP="00000000" w:rsidRDefault="00000000" w:rsidRPr="00000000" w14:paraId="0000006C">
            <w:pPr>
              <w:rPr>
                <w:rFonts w:ascii="Arial" w:cs="Arial" w:eastAsia="Arial" w:hAnsi="Arial"/>
              </w:rPr>
            </w:pPr>
            <w:r w:rsidDel="00000000" w:rsidR="00000000" w:rsidRPr="00000000">
              <w:rPr>
                <w:rtl w:val="0"/>
              </w:rPr>
            </w:r>
          </w:p>
        </w:tc>
        <w:tc>
          <w:tcPr/>
          <w:p w:rsidR="00000000" w:rsidDel="00000000" w:rsidP="00000000" w:rsidRDefault="00000000" w:rsidRPr="00000000" w14:paraId="0000006D">
            <w:pPr>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06E">
            <w:pPr>
              <w:rPr>
                <w:rFonts w:ascii="Arial" w:cs="Arial" w:eastAsia="Arial" w:hAnsi="Arial"/>
                <w:color w:val="222222"/>
              </w:rPr>
            </w:pPr>
            <w:r w:rsidDel="00000000" w:rsidR="00000000" w:rsidRPr="00000000">
              <w:rPr>
                <w:rFonts w:ascii="Arial" w:cs="Arial" w:eastAsia="Arial" w:hAnsi="Arial"/>
                <w:rtl w:val="0"/>
              </w:rPr>
              <w:t xml:space="preserve">attention to detail</w:t>
            </w:r>
            <w:r w:rsidDel="00000000" w:rsidR="00000000" w:rsidRPr="00000000">
              <w:rPr>
                <w:rtl w:val="0"/>
              </w:rPr>
            </w:r>
          </w:p>
        </w:tc>
        <w:tc>
          <w:tcPr/>
          <w:p w:rsidR="00000000" w:rsidDel="00000000" w:rsidP="00000000" w:rsidRDefault="00000000" w:rsidRPr="00000000" w14:paraId="0000006F">
            <w:pPr>
              <w:rPr>
                <w:rFonts w:ascii="Arial" w:cs="Arial" w:eastAsia="Arial" w:hAnsi="Arial"/>
              </w:rPr>
            </w:pPr>
            <w:r w:rsidDel="00000000" w:rsidR="00000000" w:rsidRPr="00000000">
              <w:rPr>
                <w:rtl w:val="0"/>
              </w:rPr>
            </w:r>
          </w:p>
        </w:tc>
        <w:tc>
          <w:tcPr/>
          <w:p w:rsidR="00000000" w:rsidDel="00000000" w:rsidP="00000000" w:rsidRDefault="00000000" w:rsidRPr="00000000" w14:paraId="00000070">
            <w:pPr>
              <w:rPr>
                <w:rFonts w:ascii="Arial" w:cs="Arial" w:eastAsia="Arial" w:hAnsi="Arial"/>
              </w:rPr>
            </w:pPr>
            <w:r w:rsidDel="00000000" w:rsidR="00000000" w:rsidRPr="00000000">
              <w:rPr>
                <w:rtl w:val="0"/>
              </w:rPr>
            </w:r>
          </w:p>
        </w:tc>
        <w:tc>
          <w:tcPr/>
          <w:p w:rsidR="00000000" w:rsidDel="00000000" w:rsidP="00000000" w:rsidRDefault="00000000" w:rsidRPr="00000000" w14:paraId="00000071">
            <w:pPr>
              <w:rPr>
                <w:rFonts w:ascii="Arial" w:cs="Arial" w:eastAsia="Arial" w:hAnsi="Arial"/>
              </w:rPr>
            </w:pPr>
            <w:r w:rsidDel="00000000" w:rsidR="00000000" w:rsidRPr="00000000">
              <w:rPr>
                <w:rtl w:val="0"/>
              </w:rPr>
            </w:r>
          </w:p>
        </w:tc>
        <w:tc>
          <w:tcPr/>
          <w:p w:rsidR="00000000" w:rsidDel="00000000" w:rsidP="00000000" w:rsidRDefault="00000000" w:rsidRPr="00000000" w14:paraId="00000072">
            <w:pPr>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073">
            <w:pPr>
              <w:rPr>
                <w:rFonts w:ascii="Arial" w:cs="Arial" w:eastAsia="Arial" w:hAnsi="Arial"/>
              </w:rPr>
            </w:pPr>
            <w:r w:rsidDel="00000000" w:rsidR="00000000" w:rsidRPr="00000000">
              <w:rPr>
                <w:rFonts w:ascii="Arial" w:cs="Arial" w:eastAsia="Arial" w:hAnsi="Arial"/>
                <w:rtl w:val="0"/>
              </w:rPr>
              <w:t xml:space="preserve">capability for higher academic study (level 9 study)</w:t>
            </w:r>
          </w:p>
        </w:tc>
        <w:tc>
          <w:tcPr/>
          <w:p w:rsidR="00000000" w:rsidDel="00000000" w:rsidP="00000000" w:rsidRDefault="00000000" w:rsidRPr="00000000" w14:paraId="00000074">
            <w:pPr>
              <w:rPr>
                <w:rFonts w:ascii="Arial" w:cs="Arial" w:eastAsia="Arial" w:hAnsi="Arial"/>
              </w:rPr>
            </w:pPr>
            <w:r w:rsidDel="00000000" w:rsidR="00000000" w:rsidRPr="00000000">
              <w:rPr>
                <w:rtl w:val="0"/>
              </w:rPr>
            </w:r>
          </w:p>
        </w:tc>
        <w:tc>
          <w:tcPr/>
          <w:p w:rsidR="00000000" w:rsidDel="00000000" w:rsidP="00000000" w:rsidRDefault="00000000" w:rsidRPr="00000000" w14:paraId="00000075">
            <w:pPr>
              <w:rPr>
                <w:rFonts w:ascii="Arial" w:cs="Arial" w:eastAsia="Arial" w:hAnsi="Arial"/>
              </w:rPr>
            </w:pPr>
            <w:r w:rsidDel="00000000" w:rsidR="00000000" w:rsidRPr="00000000">
              <w:rPr>
                <w:rtl w:val="0"/>
              </w:rPr>
            </w:r>
          </w:p>
        </w:tc>
        <w:tc>
          <w:tcPr/>
          <w:p w:rsidR="00000000" w:rsidDel="00000000" w:rsidP="00000000" w:rsidRDefault="00000000" w:rsidRPr="00000000" w14:paraId="00000076">
            <w:pPr>
              <w:rPr>
                <w:rFonts w:ascii="Arial" w:cs="Arial" w:eastAsia="Arial" w:hAnsi="Arial"/>
              </w:rPr>
            </w:pPr>
            <w:r w:rsidDel="00000000" w:rsidR="00000000" w:rsidRPr="00000000">
              <w:rPr>
                <w:rtl w:val="0"/>
              </w:rPr>
            </w:r>
          </w:p>
        </w:tc>
        <w:tc>
          <w:tcPr/>
          <w:p w:rsidR="00000000" w:rsidDel="00000000" w:rsidP="00000000" w:rsidRDefault="00000000" w:rsidRPr="00000000" w14:paraId="00000077">
            <w:pPr>
              <w:rPr>
                <w:rFonts w:ascii="Arial" w:cs="Arial" w:eastAsia="Arial" w:hAnsi="Arial"/>
              </w:rPr>
            </w:pPr>
            <w:r w:rsidDel="00000000" w:rsidR="00000000" w:rsidRPr="00000000">
              <w:rPr>
                <w:rtl w:val="0"/>
              </w:rPr>
            </w:r>
          </w:p>
        </w:tc>
      </w:tr>
    </w:tbl>
    <w:p w:rsidR="00000000" w:rsidDel="00000000" w:rsidP="00000000" w:rsidRDefault="00000000" w:rsidRPr="00000000" w14:paraId="00000078">
      <w:pPr>
        <w:shd w:fill="ffffff" w:val="clear"/>
        <w:spacing w:after="0" w:line="240" w:lineRule="auto"/>
        <w:rPr>
          <w:rFonts w:ascii="Arial" w:cs="Arial" w:eastAsia="Arial" w:hAnsi="Arial"/>
          <w:i w:val="1"/>
          <w:color w:val="222222"/>
        </w:rPr>
      </w:pPr>
      <w:r w:rsidDel="00000000" w:rsidR="00000000" w:rsidRPr="00000000">
        <w:rPr>
          <w:rtl w:val="0"/>
        </w:rPr>
      </w:r>
    </w:p>
    <w:p w:rsidR="00000000" w:rsidDel="00000000" w:rsidP="00000000" w:rsidRDefault="00000000" w:rsidRPr="00000000" w14:paraId="00000079">
      <w:pPr>
        <w:shd w:fill="ffffff" w:val="clear"/>
        <w:spacing w:after="0" w:line="240" w:lineRule="auto"/>
        <w:rPr>
          <w:rFonts w:ascii="Arial" w:cs="Arial" w:eastAsia="Arial" w:hAnsi="Arial"/>
          <w:b w:val="1"/>
          <w:color w:val="222222"/>
        </w:rPr>
      </w:pPr>
      <w:r w:rsidDel="00000000" w:rsidR="00000000" w:rsidRPr="00000000">
        <w:rPr>
          <w:rFonts w:ascii="Arial" w:cs="Arial" w:eastAsia="Arial" w:hAnsi="Arial"/>
          <w:b w:val="1"/>
          <w:color w:val="222222"/>
          <w:rtl w:val="0"/>
        </w:rPr>
        <w:t xml:space="preserve">Please indicate how strongly you are supporting this application: </w:t>
      </w:r>
    </w:p>
    <w:p w:rsidR="00000000" w:rsidDel="00000000" w:rsidP="00000000" w:rsidRDefault="00000000" w:rsidRPr="00000000" w14:paraId="0000007A">
      <w:pPr>
        <w:shd w:fill="ffffff" w:val="clear"/>
        <w:spacing w:after="0" w:line="240" w:lineRule="auto"/>
        <w:rPr>
          <w:rFonts w:ascii="Arial" w:cs="Arial" w:eastAsia="Arial" w:hAnsi="Arial"/>
          <w:b w:val="1"/>
          <w:color w:val="222222"/>
        </w:rPr>
      </w:pPr>
      <w:r w:rsidDel="00000000" w:rsidR="00000000" w:rsidRPr="00000000">
        <w:rPr>
          <w:rtl w:val="0"/>
        </w:rPr>
      </w:r>
    </w:p>
    <w:p w:rsidR="00000000" w:rsidDel="00000000" w:rsidP="00000000" w:rsidRDefault="00000000" w:rsidRPr="00000000" w14:paraId="0000007B">
      <w:pPr>
        <w:shd w:fill="ffffff" w:val="clear"/>
        <w:spacing w:after="0" w:line="240" w:lineRule="auto"/>
        <w:rPr>
          <w:rFonts w:ascii="Arial" w:cs="Arial" w:eastAsia="Arial" w:hAnsi="Arial"/>
          <w:b w:val="1"/>
          <w:color w:val="222222"/>
        </w:rPr>
      </w:pPr>
      <w:r w:rsidDel="00000000" w:rsidR="00000000" w:rsidRPr="00000000">
        <w:rPr>
          <w:rFonts w:ascii="Arial" w:cs="Arial" w:eastAsia="Arial" w:hAnsi="Arial"/>
          <w:b w:val="1"/>
          <w:color w:val="222222"/>
          <w:rtl w:val="0"/>
        </w:rPr>
        <w:t xml:space="preserve">Not strongly </w:t>
        <w:tab/>
        <w:tab/>
        <w:tab/>
        <w:t xml:space="preserve">Strongly</w:t>
        <w:tab/>
        <w:tab/>
        <w:tab/>
        <w:tab/>
        <w:t xml:space="preserve">Very strongly</w:t>
      </w:r>
    </w:p>
    <w:p w:rsidR="00000000" w:rsidDel="00000000" w:rsidP="00000000" w:rsidRDefault="00000000" w:rsidRPr="00000000" w14:paraId="0000007C">
      <w:pPr>
        <w:shd w:fill="ffffff" w:val="clear"/>
        <w:spacing w:after="0" w:line="240" w:lineRule="auto"/>
        <w:rPr>
          <w:rFonts w:ascii="Arial" w:cs="Arial" w:eastAsia="Arial" w:hAnsi="Arial"/>
          <w:i w:val="1"/>
          <w:color w:val="222222"/>
        </w:rPr>
      </w:pPr>
      <w:r w:rsidDel="00000000" w:rsidR="00000000" w:rsidRPr="00000000">
        <w:rPr>
          <w:rtl w:val="0"/>
        </w:rPr>
      </w:r>
    </w:p>
    <w:p w:rsidR="00000000" w:rsidDel="00000000" w:rsidP="00000000" w:rsidRDefault="00000000" w:rsidRPr="00000000" w14:paraId="0000007D">
      <w:pPr>
        <w:shd w:fill="ffffff" w:val="clear"/>
        <w:spacing w:after="0" w:line="240" w:lineRule="auto"/>
        <w:rPr>
          <w:rFonts w:ascii="Arial" w:cs="Arial" w:eastAsia="Arial" w:hAnsi="Arial"/>
          <w:b w:val="1"/>
        </w:rPr>
      </w:pPr>
      <w:r w:rsidDel="00000000" w:rsidR="00000000" w:rsidRPr="00000000">
        <w:rPr>
          <w:rFonts w:ascii="Arial" w:cs="Arial" w:eastAsia="Arial" w:hAnsi="Arial"/>
          <w:b w:val="1"/>
          <w:color w:val="222222"/>
          <w:rtl w:val="0"/>
        </w:rPr>
        <w:t xml:space="preserve">Please summarise your opinion of the applicant’s key skills and competencies</w:t>
      </w:r>
      <w:r w:rsidDel="00000000" w:rsidR="00000000" w:rsidRPr="00000000">
        <w:rPr>
          <w:rFonts w:ascii="Arial" w:cs="Arial" w:eastAsia="Arial" w:hAnsi="Arial"/>
          <w:color w:val="222222"/>
          <w:rtl w:val="0"/>
        </w:rPr>
        <w:t xml:space="preserve">: </w:t>
      </w:r>
      <w:r w:rsidDel="00000000" w:rsidR="00000000" w:rsidRPr="00000000">
        <w:rPr>
          <w:rFonts w:ascii="Arial" w:cs="Arial" w:eastAsia="Arial" w:hAnsi="Arial"/>
          <w:b w:val="1"/>
          <w:i w:val="1"/>
          <w:color w:val="222222"/>
          <w:rtl w:val="0"/>
        </w:rPr>
        <w:t xml:space="preserve"> </w:t>
      </w:r>
      <w:r w:rsidDel="00000000" w:rsidR="00000000" w:rsidRPr="00000000">
        <w:rPr>
          <w:rFonts w:ascii="Arial" w:cs="Arial" w:eastAsia="Arial" w:hAnsi="Arial"/>
          <w:b w:val="1"/>
          <w:color w:val="222222"/>
          <w:rtl w:val="0"/>
        </w:rPr>
        <w:br w:type="textWrapping"/>
      </w:r>
      <w:r w:rsidDel="00000000" w:rsidR="00000000" w:rsidRPr="00000000">
        <w:rPr>
          <w:rtl w:val="0"/>
        </w:rPr>
      </w:r>
    </w:p>
    <w:p w:rsidR="00000000" w:rsidDel="00000000" w:rsidP="00000000" w:rsidRDefault="00000000" w:rsidRPr="00000000" w14:paraId="0000007E">
      <w:pPr>
        <w:keepNext w:val="0"/>
        <w:keepLines w:val="0"/>
        <w:pageBreakBefore w:val="0"/>
        <w:widowControl w:val="1"/>
        <w:pBdr>
          <w:top w:color="000000" w:space="1" w:sz="4" w:val="single"/>
          <w:left w:color="000000" w:space="4" w:sz="4" w:val="single"/>
          <w:bottom w:color="000000" w:space="31" w:sz="4" w:val="single"/>
          <w:right w:color="000000" w:space="4" w:sz="4" w:val="single"/>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7F">
      <w:pPr>
        <w:keepNext w:val="0"/>
        <w:keepLines w:val="0"/>
        <w:pageBreakBefore w:val="0"/>
        <w:widowControl w:val="1"/>
        <w:pBdr>
          <w:top w:color="000000" w:space="1" w:sz="4" w:val="single"/>
          <w:left w:color="000000" w:space="4" w:sz="4" w:val="single"/>
          <w:bottom w:color="000000" w:space="31" w:sz="4" w:val="single"/>
          <w:right w:color="000000" w:space="4" w:sz="4" w:val="single"/>
          <w:between w:space="0" w:sz="0" w:val="nil"/>
        </w:pBdr>
        <w:shd w:fill="auto" w:val="clear"/>
        <w:spacing w:after="0" w:before="0" w:line="240" w:lineRule="auto"/>
        <w:ind w:left="0" w:right="0" w:firstLine="0"/>
        <w:jc w:val="center"/>
        <w:rPr>
          <w:rFonts w:ascii="Arial" w:cs="Arial" w:eastAsia="Arial" w:hAnsi="Arial"/>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80">
      <w:pPr>
        <w:keepNext w:val="0"/>
        <w:keepLines w:val="0"/>
        <w:pageBreakBefore w:val="0"/>
        <w:widowControl w:val="1"/>
        <w:pBdr>
          <w:top w:color="000000" w:space="1" w:sz="4" w:val="single"/>
          <w:left w:color="000000" w:space="4" w:sz="4" w:val="single"/>
          <w:bottom w:color="000000" w:space="31" w:sz="4" w:val="single"/>
          <w:right w:color="000000" w:space="4" w:sz="4" w:val="single"/>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81">
      <w:pPr>
        <w:keepNext w:val="0"/>
        <w:keepLines w:val="0"/>
        <w:pageBreakBefore w:val="0"/>
        <w:widowControl w:val="1"/>
        <w:pBdr>
          <w:top w:color="000000" w:space="1" w:sz="4" w:val="single"/>
          <w:left w:color="000000" w:space="4" w:sz="4" w:val="single"/>
          <w:bottom w:color="000000" w:space="31" w:sz="4" w:val="single"/>
          <w:right w:color="000000" w:space="4" w:sz="4" w:val="single"/>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82">
      <w:pPr>
        <w:keepNext w:val="0"/>
        <w:keepLines w:val="0"/>
        <w:pageBreakBefore w:val="0"/>
        <w:widowControl w:val="1"/>
        <w:pBdr>
          <w:top w:color="000000" w:space="1" w:sz="4" w:val="single"/>
          <w:left w:color="000000" w:space="4" w:sz="4" w:val="single"/>
          <w:bottom w:color="000000" w:space="31" w:sz="4" w:val="single"/>
          <w:right w:color="000000" w:space="4" w:sz="4" w:val="single"/>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83">
      <w:pPr>
        <w:spacing w:after="0" w:line="240" w:lineRule="auto"/>
        <w:rPr>
          <w:rFonts w:ascii="Arial" w:cs="Arial" w:eastAsia="Arial" w:hAnsi="Arial"/>
          <w:color w:val="222222"/>
          <w:highlight w:val="white"/>
        </w:rPr>
      </w:pPr>
      <w:r w:rsidDel="00000000" w:rsidR="00000000" w:rsidRPr="00000000">
        <w:rPr>
          <w:rtl w:val="0"/>
        </w:rPr>
      </w:r>
    </w:p>
    <w:p w:rsidR="00000000" w:rsidDel="00000000" w:rsidP="00000000" w:rsidRDefault="00000000" w:rsidRPr="00000000" w14:paraId="00000084">
      <w:pPr>
        <w:spacing w:after="0" w:line="240" w:lineRule="auto"/>
        <w:rPr>
          <w:rFonts w:ascii="Arial" w:cs="Arial" w:eastAsia="Arial" w:hAnsi="Arial"/>
          <w:color w:val="222222"/>
          <w:highlight w:val="white"/>
        </w:rPr>
      </w:pPr>
      <w:r w:rsidDel="00000000" w:rsidR="00000000" w:rsidRPr="00000000">
        <w:rPr>
          <w:rtl w:val="0"/>
        </w:rPr>
      </w:r>
    </w:p>
    <w:p w:rsidR="00000000" w:rsidDel="00000000" w:rsidP="00000000" w:rsidRDefault="00000000" w:rsidRPr="00000000" w14:paraId="00000085">
      <w:pPr>
        <w:spacing w:after="0" w:line="240" w:lineRule="auto"/>
        <w:rPr>
          <w:rFonts w:ascii="Arial" w:cs="Arial" w:eastAsia="Arial" w:hAnsi="Arial"/>
          <w:color w:val="222222"/>
          <w:highlight w:val="white"/>
        </w:rPr>
      </w:pPr>
      <w:r w:rsidDel="00000000" w:rsidR="00000000" w:rsidRPr="00000000">
        <w:rPr>
          <w:rFonts w:ascii="Arial" w:cs="Arial" w:eastAsia="Arial" w:hAnsi="Arial"/>
          <w:color w:val="222222"/>
          <w:highlight w:val="white"/>
          <w:rtl w:val="0"/>
        </w:rPr>
        <w:t xml:space="preserve">Signed: ____________________________________</w:t>
        <w:tab/>
      </w:r>
      <w:r w:rsidDel="00000000" w:rsidR="00000000" w:rsidRPr="00000000">
        <w:rPr>
          <w:rFonts w:ascii="Arial" w:cs="Arial" w:eastAsia="Arial" w:hAnsi="Arial"/>
          <w:color w:val="222222"/>
          <w:highlight w:val="white"/>
          <w:rtl w:val="0"/>
        </w:rPr>
        <w:t xml:space="preserve">Date: ___________________</w:t>
      </w:r>
    </w:p>
    <w:sectPr>
      <w:headerReference r:id="rId7" w:type="default"/>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6">
    <w:pPr>
      <w:jc w:val="right"/>
      <w:rPr/>
    </w:pPr>
    <w:r w:rsidDel="00000000" w:rsidR="00000000" w:rsidRPr="00000000">
      <w:rPr/>
      <w:drawing>
        <wp:inline distB="114300" distT="114300" distL="114300" distR="114300">
          <wp:extent cx="1102987" cy="1174662"/>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102987" cy="1174662"/>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IE"/>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il" w:customStyle="1">
    <w:name w:val="il"/>
    <w:basedOn w:val="DefaultParagraphFont"/>
    <w:rsid w:val="00D27414"/>
  </w:style>
  <w:style w:type="paragraph" w:styleId="BodyText">
    <w:name w:val="Body Text"/>
    <w:basedOn w:val="Normal"/>
    <w:link w:val="BodyTextChar"/>
    <w:uiPriority w:val="99"/>
    <w:rsid w:val="006247CB"/>
    <w:pPr>
      <w:spacing w:after="0" w:line="240" w:lineRule="auto"/>
    </w:pPr>
    <w:rPr>
      <w:rFonts w:ascii="Times New Roman" w:cs="Times New Roman" w:eastAsia="Times New Roman" w:hAnsi="Times New Roman"/>
      <w:b w:val="1"/>
      <w:bCs w:val="1"/>
      <w:sz w:val="24"/>
      <w:szCs w:val="24"/>
      <w:lang w:val="en-US"/>
    </w:rPr>
  </w:style>
  <w:style w:type="character" w:styleId="BodyTextChar" w:customStyle="1">
    <w:name w:val="Body Text Char"/>
    <w:basedOn w:val="DefaultParagraphFont"/>
    <w:link w:val="BodyText"/>
    <w:uiPriority w:val="99"/>
    <w:rsid w:val="006247CB"/>
    <w:rPr>
      <w:rFonts w:ascii="Times New Roman" w:cs="Times New Roman" w:eastAsia="Times New Roman" w:hAnsi="Times New Roman"/>
      <w:b w:val="1"/>
      <w:bCs w:val="1"/>
      <w:sz w:val="24"/>
      <w:szCs w:val="24"/>
      <w:lang w:val="en-US"/>
    </w:rPr>
  </w:style>
  <w:style w:type="table" w:styleId="TableGrid">
    <w:name w:val="Table Grid"/>
    <w:basedOn w:val="TableNormal"/>
    <w:uiPriority w:val="39"/>
    <w:rsid w:val="00C6259F"/>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yperlink">
    <w:name w:val="Hyperlink"/>
    <w:basedOn w:val="DefaultParagraphFont"/>
    <w:uiPriority w:val="99"/>
    <w:unhideWhenUsed w:val="1"/>
    <w:rsid w:val="00AF7A98"/>
    <w:rPr>
      <w:color w:val="0563c1" w:themeColor="hyperlink"/>
      <w:u w:val="single"/>
    </w:rPr>
  </w:style>
  <w:style w:type="character" w:styleId="UnresolvedMention1" w:customStyle="1">
    <w:name w:val="Unresolved Mention1"/>
    <w:basedOn w:val="DefaultParagraphFont"/>
    <w:uiPriority w:val="99"/>
    <w:semiHidden w:val="1"/>
    <w:unhideWhenUsed w:val="1"/>
    <w:rsid w:val="008C66F1"/>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Keu+wsU7QO+/lPDiUr0VXBqfhhA==">AMUW2mXPe4cWK8Pbm0DpJ2bHsrYVkDYyOt1QCBGCqeQari0HCzlrjogmF2Fhec+WXahWu7PS+09kS6FZc9admXGrrWIyNNvMsHxth0e8WAZztcfI7lER77s=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2019-01-22T17:42:00Z</dcterms:created>
  <dc:creator>Gerry</dc:creator>
</cp:coreProperties>
</file>