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2A6" w:rsidRDefault="000B4A81" w:rsidP="000B4A81">
      <w:pPr>
        <w:jc w:val="center"/>
        <w:rPr>
          <w:rFonts w:ascii="Arial" w:hAnsi="Arial" w:cs="Arial"/>
          <w:b/>
          <w:color w:val="1F4E79" w:themeColor="accent1" w:themeShade="80"/>
          <w:sz w:val="28"/>
          <w:szCs w:val="28"/>
          <w:lang w:eastAsia="en-IE"/>
        </w:rPr>
      </w:pPr>
      <w:r w:rsidRPr="000B4A81">
        <w:rPr>
          <w:rFonts w:ascii="Arial" w:hAnsi="Arial" w:cs="Arial"/>
          <w:b/>
          <w:color w:val="1F4E79" w:themeColor="accent1" w:themeShade="80"/>
          <w:sz w:val="28"/>
          <w:szCs w:val="28"/>
          <w:lang w:eastAsia="en-IE"/>
        </w:rPr>
        <w:t xml:space="preserve">Live Wise </w:t>
      </w:r>
      <w:proofErr w:type="spellStart"/>
      <w:r w:rsidRPr="000B4A81">
        <w:rPr>
          <w:rFonts w:ascii="Arial" w:hAnsi="Arial" w:cs="Arial"/>
          <w:b/>
          <w:color w:val="1F4E79" w:themeColor="accent1" w:themeShade="80"/>
          <w:sz w:val="28"/>
          <w:szCs w:val="28"/>
          <w:lang w:eastAsia="en-IE"/>
        </w:rPr>
        <w:t>Bibliotherapy</w:t>
      </w:r>
      <w:proofErr w:type="spellEnd"/>
      <w:r w:rsidRPr="000B4A81">
        <w:rPr>
          <w:rFonts w:ascii="Arial" w:hAnsi="Arial" w:cs="Arial"/>
          <w:b/>
          <w:color w:val="1F4E79" w:themeColor="accent1" w:themeShade="80"/>
          <w:sz w:val="28"/>
          <w:szCs w:val="28"/>
          <w:lang w:eastAsia="en-IE"/>
        </w:rPr>
        <w:t xml:space="preserve"> Collection Phase 2.</w:t>
      </w:r>
    </w:p>
    <w:p w:rsidR="000B4A81" w:rsidRDefault="000B4A81" w:rsidP="000B4A81">
      <w:pPr>
        <w:jc w:val="center"/>
        <w:rPr>
          <w:rFonts w:ascii="Arial" w:hAnsi="Arial" w:cs="Arial"/>
          <w:b/>
          <w:color w:val="1F4E79" w:themeColor="accent1" w:themeShade="80"/>
          <w:sz w:val="28"/>
          <w:szCs w:val="28"/>
          <w:lang w:eastAsia="en-IE"/>
        </w:rPr>
      </w:pPr>
      <w:r>
        <w:rPr>
          <w:rFonts w:ascii="Arial" w:hAnsi="Arial" w:cs="Arial"/>
          <w:b/>
          <w:noProof/>
          <w:color w:val="1F4E79" w:themeColor="accent1" w:themeShade="80"/>
          <w:sz w:val="28"/>
          <w:szCs w:val="28"/>
          <w:lang w:eastAsia="en-IE"/>
        </w:rPr>
        <w:drawing>
          <wp:inline distT="0" distB="0" distL="0" distR="0">
            <wp:extent cx="876300" cy="876300"/>
            <wp:effectExtent l="0" t="0" r="0" b="0"/>
            <wp:docPr id="1" name="Picture 1" descr="C:\Users\Dwyerf\AppData\Local\Microsoft\Windows\INetCache\Content.MSO\5431A66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wyerf\AppData\Local\Microsoft\Windows\INetCache\Content.MSO\5431A66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0B4A81" w:rsidRDefault="000B4A81">
      <w:pPr>
        <w:rPr>
          <w:rFonts w:ascii="Arial" w:hAnsi="Arial" w:cs="Arial"/>
          <w:b/>
          <w:color w:val="1F4E79" w:themeColor="accent1" w:themeShade="80"/>
          <w:sz w:val="28"/>
          <w:szCs w:val="28"/>
          <w:lang w:eastAsia="en-IE"/>
        </w:rPr>
      </w:pPr>
    </w:p>
    <w:p w:rsidR="000B4A81" w:rsidRPr="000B4A81" w:rsidRDefault="000B4A81" w:rsidP="000B4A81">
      <w:pPr>
        <w:rPr>
          <w:rFonts w:ascii="Arial" w:hAnsi="Arial" w:cs="Arial"/>
          <w:color w:val="002060"/>
          <w:sz w:val="24"/>
          <w:szCs w:val="24"/>
          <w:lang w:eastAsia="en-IE"/>
        </w:rPr>
      </w:pPr>
      <w:r w:rsidRPr="000B4A81">
        <w:rPr>
          <w:rFonts w:ascii="Arial" w:hAnsi="Arial" w:cs="Arial"/>
          <w:color w:val="002060"/>
          <w:sz w:val="24"/>
          <w:szCs w:val="24"/>
          <w:lang w:eastAsia="en-IE"/>
        </w:rPr>
        <w:t xml:space="preserve">The </w:t>
      </w:r>
      <w:proofErr w:type="spellStart"/>
      <w:r w:rsidRPr="000B4A81">
        <w:rPr>
          <w:rFonts w:ascii="Arial" w:hAnsi="Arial" w:cs="Arial"/>
          <w:color w:val="002060"/>
          <w:sz w:val="24"/>
          <w:szCs w:val="24"/>
          <w:lang w:eastAsia="en-IE"/>
        </w:rPr>
        <w:t>Bibliotherapy</w:t>
      </w:r>
      <w:proofErr w:type="spellEnd"/>
      <w:r w:rsidRPr="000B4A81">
        <w:rPr>
          <w:rFonts w:ascii="Arial" w:hAnsi="Arial" w:cs="Arial"/>
          <w:color w:val="002060"/>
          <w:sz w:val="24"/>
          <w:szCs w:val="24"/>
          <w:lang w:eastAsia="en-IE"/>
        </w:rPr>
        <w:t xml:space="preserve"> and Live Wise book collections in the O’Reilly and </w:t>
      </w:r>
      <w:proofErr w:type="spellStart"/>
      <w:r w:rsidRPr="000B4A81">
        <w:rPr>
          <w:rFonts w:ascii="Arial" w:hAnsi="Arial" w:cs="Arial"/>
          <w:color w:val="002060"/>
          <w:sz w:val="24"/>
          <w:szCs w:val="24"/>
          <w:lang w:eastAsia="en-IE"/>
        </w:rPr>
        <w:t>Cregan</w:t>
      </w:r>
      <w:proofErr w:type="spellEnd"/>
      <w:r w:rsidRPr="000B4A81">
        <w:rPr>
          <w:rFonts w:ascii="Arial" w:hAnsi="Arial" w:cs="Arial"/>
          <w:color w:val="002060"/>
          <w:sz w:val="24"/>
          <w:szCs w:val="24"/>
          <w:lang w:eastAsia="en-IE"/>
        </w:rPr>
        <w:t xml:space="preserve"> libraries </w:t>
      </w:r>
      <w:proofErr w:type="gramStart"/>
      <w:r w:rsidRPr="000B4A81">
        <w:rPr>
          <w:rFonts w:ascii="Arial" w:hAnsi="Arial" w:cs="Arial"/>
          <w:color w:val="002060"/>
          <w:sz w:val="24"/>
          <w:szCs w:val="24"/>
          <w:lang w:eastAsia="en-IE"/>
        </w:rPr>
        <w:t>have been merged</w:t>
      </w:r>
      <w:proofErr w:type="gramEnd"/>
      <w:r w:rsidRPr="000B4A81">
        <w:rPr>
          <w:rFonts w:ascii="Arial" w:hAnsi="Arial" w:cs="Arial"/>
          <w:color w:val="002060"/>
          <w:sz w:val="24"/>
          <w:szCs w:val="24"/>
          <w:lang w:eastAsia="en-IE"/>
        </w:rPr>
        <w:t xml:space="preserve">, enhanced and updated. The collection now has 350 books and </w:t>
      </w:r>
      <w:proofErr w:type="gramStart"/>
      <w:r w:rsidRPr="000B4A81">
        <w:rPr>
          <w:rFonts w:ascii="Arial" w:hAnsi="Arial" w:cs="Arial"/>
          <w:color w:val="002060"/>
          <w:sz w:val="24"/>
          <w:szCs w:val="24"/>
          <w:lang w:eastAsia="en-IE"/>
        </w:rPr>
        <w:t>is rebranded</w:t>
      </w:r>
      <w:proofErr w:type="gramEnd"/>
      <w:r w:rsidRPr="000B4A81">
        <w:rPr>
          <w:rFonts w:ascii="Arial" w:hAnsi="Arial" w:cs="Arial"/>
          <w:color w:val="002060"/>
          <w:sz w:val="24"/>
          <w:szCs w:val="24"/>
          <w:lang w:eastAsia="en-IE"/>
        </w:rPr>
        <w:t xml:space="preserve"> Live Wise Book Therapy. The areas covered </w:t>
      </w:r>
      <w:proofErr w:type="gramStart"/>
      <w:r w:rsidRPr="000B4A81">
        <w:rPr>
          <w:rFonts w:ascii="Arial" w:hAnsi="Arial" w:cs="Arial"/>
          <w:color w:val="002060"/>
          <w:sz w:val="24"/>
          <w:szCs w:val="24"/>
          <w:lang w:eastAsia="en-IE"/>
        </w:rPr>
        <w:t>are categorized</w:t>
      </w:r>
      <w:proofErr w:type="gramEnd"/>
      <w:r w:rsidRPr="000B4A81">
        <w:rPr>
          <w:rFonts w:ascii="Arial" w:hAnsi="Arial" w:cs="Arial"/>
          <w:color w:val="002060"/>
          <w:sz w:val="24"/>
          <w:szCs w:val="24"/>
          <w:lang w:eastAsia="en-IE"/>
        </w:rPr>
        <w:t xml:space="preserve"> into 15 themes: </w:t>
      </w:r>
    </w:p>
    <w:p w:rsidR="000B4A81" w:rsidRPr="000B4A81" w:rsidRDefault="000B4A81" w:rsidP="000B4A81">
      <w:pPr>
        <w:rPr>
          <w:rFonts w:ascii="Arial" w:hAnsi="Arial" w:cs="Arial"/>
          <w:color w:val="002060"/>
          <w:sz w:val="24"/>
          <w:szCs w:val="24"/>
          <w:lang w:eastAsia="en-IE"/>
        </w:rPr>
      </w:pPr>
      <w:r w:rsidRPr="000B4A81">
        <w:rPr>
          <w:rFonts w:ascii="Arial" w:hAnsi="Arial" w:cs="Arial"/>
          <w:color w:val="002060"/>
          <w:sz w:val="24"/>
          <w:szCs w:val="24"/>
          <w:lang w:eastAsia="en-IE"/>
        </w:rPr>
        <w:t>Stress &amp; Anxiety/ Grief &amp; Loss/ Health &amp; Illness/ Managing Emotion/</w:t>
      </w:r>
    </w:p>
    <w:p w:rsidR="000B4A81" w:rsidRPr="000B4A81" w:rsidRDefault="000B4A81" w:rsidP="000B4A81">
      <w:pPr>
        <w:rPr>
          <w:rFonts w:ascii="Arial" w:hAnsi="Arial" w:cs="Arial"/>
          <w:color w:val="002060"/>
          <w:sz w:val="24"/>
          <w:szCs w:val="24"/>
          <w:lang w:eastAsia="en-IE"/>
        </w:rPr>
      </w:pPr>
      <w:r w:rsidRPr="000B4A81">
        <w:rPr>
          <w:rFonts w:ascii="Arial" w:hAnsi="Arial" w:cs="Arial"/>
          <w:color w:val="002060"/>
          <w:sz w:val="24"/>
          <w:szCs w:val="24"/>
          <w:lang w:eastAsia="en-IE"/>
        </w:rPr>
        <w:t>Neurodiversity/ New Approaches to Life’s Challenges/ Sexuality/ Self Development/</w:t>
      </w:r>
    </w:p>
    <w:p w:rsidR="000B4A81" w:rsidRPr="000B4A81" w:rsidRDefault="000B4A81" w:rsidP="000B4A81">
      <w:pPr>
        <w:rPr>
          <w:rFonts w:ascii="Arial" w:hAnsi="Arial" w:cs="Arial"/>
          <w:color w:val="002060"/>
          <w:sz w:val="24"/>
          <w:szCs w:val="24"/>
          <w:lang w:eastAsia="en-IE"/>
        </w:rPr>
      </w:pPr>
      <w:r w:rsidRPr="000B4A81">
        <w:rPr>
          <w:rFonts w:ascii="Arial" w:hAnsi="Arial" w:cs="Arial"/>
          <w:color w:val="002060"/>
          <w:sz w:val="24"/>
          <w:szCs w:val="24"/>
          <w:lang w:eastAsia="en-IE"/>
        </w:rPr>
        <w:t>Skills for Academic Success/ Trauma/ Depression/ Parenting/ Non-Suicidal Self-Injury/ Addiction/ Mindfulness &amp; Self-Compassion</w:t>
      </w:r>
    </w:p>
    <w:p w:rsidR="000B4A81" w:rsidRPr="000B4A81" w:rsidRDefault="000B4A81" w:rsidP="000B4A81">
      <w:pPr>
        <w:spacing w:before="100" w:beforeAutospacing="1"/>
        <w:rPr>
          <w:rFonts w:ascii="Arial" w:hAnsi="Arial" w:cs="Arial"/>
          <w:sz w:val="24"/>
          <w:szCs w:val="24"/>
          <w:lang w:eastAsia="en-IE"/>
        </w:rPr>
      </w:pPr>
      <w:r w:rsidRPr="000B4A81">
        <w:rPr>
          <w:rFonts w:ascii="Arial" w:hAnsi="Arial" w:cs="Arial"/>
          <w:color w:val="002060"/>
          <w:sz w:val="24"/>
          <w:szCs w:val="24"/>
          <w:lang w:eastAsia="en-IE"/>
        </w:rPr>
        <w:t xml:space="preserve">Research shows that the use of </w:t>
      </w:r>
      <w:proofErr w:type="spellStart"/>
      <w:r w:rsidRPr="000B4A81">
        <w:rPr>
          <w:rFonts w:ascii="Arial" w:hAnsi="Arial" w:cs="Arial"/>
          <w:color w:val="002060"/>
          <w:sz w:val="24"/>
          <w:szCs w:val="24"/>
          <w:lang w:eastAsia="en-IE"/>
        </w:rPr>
        <w:t>bibliotherapy</w:t>
      </w:r>
      <w:proofErr w:type="spellEnd"/>
      <w:r w:rsidRPr="000B4A81">
        <w:rPr>
          <w:rFonts w:ascii="Arial" w:hAnsi="Arial" w:cs="Arial"/>
          <w:color w:val="002060"/>
          <w:sz w:val="24"/>
          <w:szCs w:val="24"/>
          <w:lang w:eastAsia="en-IE"/>
        </w:rPr>
        <w:t xml:space="preserve"> as a way to improve psychological well-being is effective. It inc</w:t>
      </w:r>
      <w:bookmarkStart w:id="0" w:name="_GoBack"/>
      <w:bookmarkEnd w:id="0"/>
      <w:r w:rsidRPr="000B4A81">
        <w:rPr>
          <w:rFonts w:ascii="Arial" w:hAnsi="Arial" w:cs="Arial"/>
          <w:color w:val="002060"/>
          <w:sz w:val="24"/>
          <w:szCs w:val="24"/>
          <w:lang w:eastAsia="en-IE"/>
        </w:rPr>
        <w:t xml:space="preserve">reases our capacity to </w:t>
      </w:r>
      <w:proofErr w:type="spellStart"/>
      <w:r w:rsidRPr="000B4A81">
        <w:rPr>
          <w:rFonts w:ascii="Arial" w:hAnsi="Arial" w:cs="Arial"/>
          <w:color w:val="002060"/>
          <w:sz w:val="24"/>
          <w:szCs w:val="24"/>
          <w:lang w:eastAsia="en-IE"/>
        </w:rPr>
        <w:t>mentalise</w:t>
      </w:r>
      <w:proofErr w:type="spellEnd"/>
      <w:r w:rsidRPr="000B4A81">
        <w:rPr>
          <w:rFonts w:ascii="Arial" w:hAnsi="Arial" w:cs="Arial"/>
          <w:color w:val="002060"/>
          <w:sz w:val="24"/>
          <w:szCs w:val="24"/>
          <w:lang w:eastAsia="en-IE"/>
        </w:rPr>
        <w:t xml:space="preserve">, increases insight and cognitive flexibility, helps normalise experiences and provides practical coping skills and techniques. The National Institute for Health &amp; Clinical Excellence (NICE) has recommended </w:t>
      </w:r>
      <w:proofErr w:type="spellStart"/>
      <w:r w:rsidRPr="000B4A81">
        <w:rPr>
          <w:rFonts w:ascii="Arial" w:hAnsi="Arial" w:cs="Arial"/>
          <w:color w:val="002060"/>
          <w:sz w:val="24"/>
          <w:szCs w:val="24"/>
          <w:lang w:eastAsia="en-IE"/>
        </w:rPr>
        <w:t>bibliotherapy</w:t>
      </w:r>
      <w:proofErr w:type="spellEnd"/>
      <w:r w:rsidRPr="000B4A81">
        <w:rPr>
          <w:rFonts w:ascii="Arial" w:hAnsi="Arial" w:cs="Arial"/>
          <w:color w:val="002060"/>
          <w:sz w:val="24"/>
          <w:szCs w:val="24"/>
          <w:lang w:eastAsia="en-IE"/>
        </w:rPr>
        <w:t xml:space="preserve"> as a useful start to treating mild/moderate anxiety, panic, depression and some other mental health issues</w:t>
      </w:r>
      <w:r w:rsidRPr="000B4A81">
        <w:rPr>
          <w:rFonts w:ascii="Arial" w:hAnsi="Arial" w:cs="Arial"/>
          <w:sz w:val="24"/>
          <w:szCs w:val="24"/>
          <w:lang w:eastAsia="en-IE"/>
        </w:rPr>
        <w:t xml:space="preserve">. </w:t>
      </w:r>
    </w:p>
    <w:p w:rsidR="000B4A81" w:rsidRPr="000B4A81" w:rsidRDefault="000B4A81" w:rsidP="000B4A81">
      <w:pPr>
        <w:pBdr>
          <w:top w:val="nil"/>
          <w:left w:val="nil"/>
          <w:bottom w:val="nil"/>
          <w:right w:val="nil"/>
          <w:between w:val="nil"/>
        </w:pBdr>
        <w:rPr>
          <w:rFonts w:ascii="Arial" w:eastAsia="Arial" w:hAnsi="Arial" w:cs="Arial"/>
          <w:color w:val="002060"/>
          <w:sz w:val="24"/>
          <w:szCs w:val="24"/>
        </w:rPr>
      </w:pPr>
      <w:r w:rsidRPr="000B4A81">
        <w:rPr>
          <w:rFonts w:ascii="Arial" w:hAnsi="Arial" w:cs="Arial"/>
          <w:color w:val="002060"/>
          <w:sz w:val="24"/>
          <w:szCs w:val="24"/>
          <w:lang w:eastAsia="en-IE"/>
        </w:rPr>
        <w:t xml:space="preserve">Feedback from students who use this </w:t>
      </w:r>
      <w:r w:rsidRPr="000B4A81">
        <w:rPr>
          <w:rFonts w:ascii="Arial" w:eastAsia="Arial" w:hAnsi="Arial" w:cs="Arial"/>
          <w:color w:val="002060"/>
          <w:sz w:val="24"/>
          <w:szCs w:val="24"/>
        </w:rPr>
        <w:t xml:space="preserve">resource attending the Counselling &amp; Personal Development Service and/or psycho-educational workshops will be an evaluation measure. It </w:t>
      </w:r>
      <w:proofErr w:type="gramStart"/>
      <w:r w:rsidRPr="000B4A81">
        <w:rPr>
          <w:rFonts w:ascii="Arial" w:eastAsia="Arial" w:hAnsi="Arial" w:cs="Arial"/>
          <w:color w:val="002060"/>
          <w:sz w:val="24"/>
          <w:szCs w:val="24"/>
        </w:rPr>
        <w:t>can also be applied</w:t>
      </w:r>
      <w:proofErr w:type="gramEnd"/>
      <w:r w:rsidRPr="000B4A81">
        <w:rPr>
          <w:rFonts w:ascii="Arial" w:eastAsia="Arial" w:hAnsi="Arial" w:cs="Arial"/>
          <w:color w:val="002060"/>
          <w:sz w:val="24"/>
          <w:szCs w:val="24"/>
        </w:rPr>
        <w:t xml:space="preserve"> in a similar way for staff accessing the DCU Employee Assistance Programme or external counselling. </w:t>
      </w:r>
    </w:p>
    <w:p w:rsidR="000B4A81" w:rsidRPr="000B4A81" w:rsidRDefault="000B4A81" w:rsidP="000B4A81">
      <w:pPr>
        <w:pBdr>
          <w:top w:val="nil"/>
          <w:left w:val="nil"/>
          <w:bottom w:val="nil"/>
          <w:right w:val="nil"/>
          <w:between w:val="nil"/>
        </w:pBdr>
        <w:rPr>
          <w:rFonts w:ascii="Arial" w:eastAsia="Arial" w:hAnsi="Arial" w:cs="Arial"/>
          <w:color w:val="002060"/>
          <w:sz w:val="24"/>
          <w:szCs w:val="24"/>
        </w:rPr>
      </w:pPr>
      <w:r w:rsidRPr="000B4A81">
        <w:rPr>
          <w:rFonts w:ascii="Arial" w:eastAsia="Arial" w:hAnsi="Arial" w:cs="Arial"/>
          <w:color w:val="002060"/>
          <w:sz w:val="24"/>
          <w:szCs w:val="24"/>
        </w:rPr>
        <w:t xml:space="preserve">The number of times a book(s) is/are issued is a measure This collection will be  communicated to students and staff via email, the DCU website, the DEVELOP Mental Health and Wellbeing tiles on Loop and other means as deemed appropriate. Thereby providing access to evidence based psychological information to the DCU university community is an accessible way is a quality benchmark. </w:t>
      </w:r>
    </w:p>
    <w:p w:rsidR="000B4A81" w:rsidRPr="000B4A81" w:rsidRDefault="000B4A81" w:rsidP="000B4A81">
      <w:pPr>
        <w:rPr>
          <w:rFonts w:ascii="Arial" w:hAnsi="Arial" w:cs="Arial"/>
          <w:color w:val="002060"/>
          <w:sz w:val="24"/>
          <w:szCs w:val="24"/>
          <w:lang w:eastAsia="en-IE"/>
        </w:rPr>
      </w:pPr>
    </w:p>
    <w:p w:rsidR="000B4A81" w:rsidRPr="000B4A81" w:rsidRDefault="000B4A81" w:rsidP="000B4A81">
      <w:pPr>
        <w:rPr>
          <w:rFonts w:ascii="Arial" w:hAnsi="Arial" w:cs="Arial"/>
          <w:color w:val="002060"/>
          <w:sz w:val="24"/>
          <w:szCs w:val="24"/>
          <w:lang w:eastAsia="en-IE"/>
        </w:rPr>
      </w:pPr>
      <w:hyperlink r:id="rId5" w:history="1">
        <w:r w:rsidRPr="000B4A81">
          <w:rPr>
            <w:rStyle w:val="Hyperlink"/>
            <w:rFonts w:ascii="Arial" w:hAnsi="Arial" w:cs="Arial"/>
            <w:sz w:val="24"/>
            <w:szCs w:val="24"/>
            <w:lang w:eastAsia="en-IE"/>
          </w:rPr>
          <w:t>https://www.dcu.ie/counsel</w:t>
        </w:r>
        <w:r w:rsidRPr="000B4A81">
          <w:rPr>
            <w:rStyle w:val="Hyperlink"/>
            <w:rFonts w:ascii="Arial" w:hAnsi="Arial" w:cs="Arial"/>
            <w:sz w:val="24"/>
            <w:szCs w:val="24"/>
            <w:lang w:eastAsia="en-IE"/>
          </w:rPr>
          <w:t>l</w:t>
        </w:r>
        <w:r w:rsidRPr="000B4A81">
          <w:rPr>
            <w:rStyle w:val="Hyperlink"/>
            <w:rFonts w:ascii="Arial" w:hAnsi="Arial" w:cs="Arial"/>
            <w:sz w:val="24"/>
            <w:szCs w:val="24"/>
            <w:lang w:eastAsia="en-IE"/>
          </w:rPr>
          <w:t>ing/live-wise-book-therapy-0</w:t>
        </w:r>
      </w:hyperlink>
    </w:p>
    <w:p w:rsidR="000B4A81" w:rsidRDefault="000B4A81" w:rsidP="000B4A81">
      <w:pPr>
        <w:rPr>
          <w:rFonts w:ascii="Arial" w:hAnsi="Arial" w:cs="Arial"/>
          <w:color w:val="002060"/>
          <w:lang w:eastAsia="en-IE"/>
        </w:rPr>
      </w:pPr>
    </w:p>
    <w:p w:rsidR="000B4A81" w:rsidRDefault="000B4A81" w:rsidP="000B4A81">
      <w:pPr>
        <w:rPr>
          <w:rFonts w:ascii="Arial" w:hAnsi="Arial" w:cs="Arial"/>
          <w:color w:val="002060"/>
          <w:lang w:eastAsia="en-IE"/>
        </w:rPr>
      </w:pPr>
    </w:p>
    <w:p w:rsidR="000B4A81" w:rsidRPr="000B4A81" w:rsidRDefault="000B4A81" w:rsidP="000B4A81">
      <w:pPr>
        <w:rPr>
          <w:b/>
          <w:color w:val="1F4E79" w:themeColor="accent1" w:themeShade="80"/>
          <w:sz w:val="28"/>
          <w:szCs w:val="28"/>
        </w:rPr>
      </w:pPr>
    </w:p>
    <w:sectPr w:rsidR="000B4A81" w:rsidRPr="000B4A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A81"/>
    <w:rsid w:val="000B4A81"/>
    <w:rsid w:val="00A542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37E77"/>
  <w15:chartTrackingRefBased/>
  <w15:docId w15:val="{FAE178BC-47F6-4266-8DEE-991B0B657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4A81"/>
    <w:rPr>
      <w:color w:val="0563C1" w:themeColor="hyperlink"/>
      <w:u w:val="single"/>
    </w:rPr>
  </w:style>
  <w:style w:type="character" w:styleId="FollowedHyperlink">
    <w:name w:val="FollowedHyperlink"/>
    <w:basedOn w:val="DefaultParagraphFont"/>
    <w:uiPriority w:val="99"/>
    <w:semiHidden/>
    <w:unhideWhenUsed/>
    <w:rsid w:val="000B4A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cu.ie/counselling/live-wise-book-therapy-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277</Words>
  <Characters>1580</Characters>
  <Application>Microsoft Office Word</Application>
  <DocSecurity>0</DocSecurity>
  <Lines>30</Lines>
  <Paragraphs>13</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Dwyer Wright</dc:creator>
  <cp:keywords/>
  <dc:description/>
  <cp:lastModifiedBy>Fiona Dwyer Wright</cp:lastModifiedBy>
  <cp:revision>1</cp:revision>
  <dcterms:created xsi:type="dcterms:W3CDTF">2023-03-09T12:23:00Z</dcterms:created>
  <dcterms:modified xsi:type="dcterms:W3CDTF">2023-03-09T12:28:00Z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277ba2e1-20ad-46bb-b688-242febaaf998</vt:lpwstr>
  </property>
</Properties>
</file>