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91" w:rsidRPr="00A71D91" w:rsidRDefault="00A71D91" w:rsidP="00207331">
      <w:pPr>
        <w:pStyle w:val="NormalWeb"/>
        <w:spacing w:before="0" w:beforeAutospacing="0" w:after="0" w:afterAutospacing="0"/>
        <w:jc w:val="both"/>
        <w:rPr>
          <w:rStyle w:val="qowt-font1-timesnewroman"/>
          <w:rFonts w:asciiTheme="minorHAnsi" w:hAnsiTheme="minorHAnsi" w:cstheme="minorHAnsi"/>
          <w:b/>
          <w:bCs/>
        </w:rPr>
      </w:pPr>
    </w:p>
    <w:p w:rsidR="00A71D91" w:rsidRPr="00A71D91" w:rsidRDefault="00A71D91" w:rsidP="00A71D91">
      <w:pPr>
        <w:pStyle w:val="Heading4"/>
        <w:rPr>
          <w:rFonts w:asciiTheme="minorHAnsi" w:hAnsiTheme="minorHAnsi" w:cstheme="minorHAnsi"/>
          <w:sz w:val="24"/>
          <w:szCs w:val="24"/>
        </w:rPr>
      </w:pPr>
      <w:r w:rsidRPr="00A71D91">
        <w:rPr>
          <w:rFonts w:asciiTheme="minorHAnsi" w:hAnsiTheme="minorHAnsi" w:cstheme="minorHAnsi"/>
          <w:noProof/>
          <w:sz w:val="24"/>
          <w:szCs w:val="24"/>
          <w:lang w:eastAsia="en-IE"/>
        </w:rPr>
        <w:drawing>
          <wp:anchor distT="0" distB="0" distL="114300" distR="114300" simplePos="0" relativeHeight="251658240" behindDoc="0" locked="0" layoutInCell="1" allowOverlap="1" wp14:anchorId="22F9EBBC" wp14:editId="68D54D4F">
            <wp:simplePos x="0" y="0"/>
            <wp:positionH relativeFrom="margin">
              <wp:align>center</wp:align>
            </wp:positionH>
            <wp:positionV relativeFrom="paragraph">
              <wp:posOffset>393700</wp:posOffset>
            </wp:positionV>
            <wp:extent cx="1485900" cy="1621182"/>
            <wp:effectExtent l="0" t="0" r="0" b="0"/>
            <wp:wrapNone/>
            <wp:docPr id="79" name="Picture 79" descr="C:\Users\priorn\Desktop\DCU_logo_stacked_slate_yellow-01.png" title="Large 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n\Desktop\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6211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1D91" w:rsidRPr="00A71D91" w:rsidRDefault="00A71D91" w:rsidP="00A71D91">
      <w:pPr>
        <w:pStyle w:val="Heading4"/>
        <w:rPr>
          <w:rFonts w:asciiTheme="minorHAnsi" w:hAnsiTheme="minorHAnsi" w:cstheme="minorHAnsi"/>
          <w:sz w:val="24"/>
          <w:szCs w:val="24"/>
        </w:rPr>
      </w:pPr>
    </w:p>
    <w:p w:rsidR="00A71D91" w:rsidRPr="00A71D91" w:rsidRDefault="00A71D91" w:rsidP="00A71D91">
      <w:pPr>
        <w:tabs>
          <w:tab w:val="left" w:pos="2832"/>
        </w:tabs>
        <w:rPr>
          <w:rFonts w:cstheme="minorHAnsi"/>
          <w:sz w:val="24"/>
          <w:szCs w:val="24"/>
        </w:rPr>
      </w:pPr>
    </w:p>
    <w:p w:rsidR="00A71D91" w:rsidRPr="00A71D91" w:rsidRDefault="00A71D91" w:rsidP="00A71D91">
      <w:pPr>
        <w:tabs>
          <w:tab w:val="left" w:pos="2832"/>
        </w:tabs>
        <w:rPr>
          <w:rFonts w:cstheme="minorHAnsi"/>
          <w:sz w:val="24"/>
          <w:szCs w:val="24"/>
        </w:rPr>
      </w:pPr>
    </w:p>
    <w:p w:rsidR="00A71D91" w:rsidRPr="00A71D91" w:rsidRDefault="00A71D91" w:rsidP="00A71D91">
      <w:pPr>
        <w:tabs>
          <w:tab w:val="left" w:pos="2832"/>
        </w:tabs>
        <w:jc w:val="center"/>
        <w:rPr>
          <w:rFonts w:cstheme="minorHAnsi"/>
          <w:sz w:val="24"/>
          <w:szCs w:val="24"/>
        </w:rPr>
      </w:pPr>
    </w:p>
    <w:p w:rsidR="00A71D91" w:rsidRPr="00A71D91" w:rsidRDefault="00A71D91" w:rsidP="00A71D91">
      <w:pPr>
        <w:tabs>
          <w:tab w:val="left" w:pos="2832"/>
        </w:tabs>
        <w:jc w:val="center"/>
        <w:rPr>
          <w:rFonts w:cstheme="minorHAnsi"/>
          <w:sz w:val="24"/>
          <w:szCs w:val="24"/>
        </w:rPr>
      </w:pPr>
    </w:p>
    <w:p w:rsidR="00A71D91" w:rsidRPr="00A71D91" w:rsidRDefault="00A71D91" w:rsidP="00A71D91">
      <w:pPr>
        <w:tabs>
          <w:tab w:val="left" w:pos="2832"/>
        </w:tabs>
        <w:jc w:val="center"/>
        <w:rPr>
          <w:rFonts w:cstheme="minorHAnsi"/>
          <w:sz w:val="24"/>
          <w:szCs w:val="24"/>
        </w:rPr>
      </w:pPr>
    </w:p>
    <w:p w:rsidR="00A71D91" w:rsidRPr="00A71D91" w:rsidRDefault="00A71D91" w:rsidP="00A71D91">
      <w:pPr>
        <w:tabs>
          <w:tab w:val="left" w:pos="2832"/>
        </w:tabs>
        <w:jc w:val="center"/>
        <w:rPr>
          <w:rFonts w:cstheme="minorHAnsi"/>
          <w:b/>
          <w:sz w:val="72"/>
          <w:szCs w:val="72"/>
        </w:rPr>
      </w:pPr>
      <w:r w:rsidRPr="00A71D91">
        <w:rPr>
          <w:rFonts w:cstheme="minorHAnsi"/>
          <w:b/>
          <w:sz w:val="72"/>
          <w:szCs w:val="72"/>
        </w:rPr>
        <w:t xml:space="preserve">Policy on the </w:t>
      </w:r>
      <w:r w:rsidR="0096123C">
        <w:rPr>
          <w:rFonts w:cstheme="minorHAnsi"/>
          <w:b/>
          <w:sz w:val="72"/>
          <w:szCs w:val="72"/>
        </w:rPr>
        <w:t>Provision of Academic Tuition for</w:t>
      </w:r>
      <w:r w:rsidRPr="00A71D91">
        <w:rPr>
          <w:rFonts w:cstheme="minorHAnsi"/>
          <w:b/>
          <w:sz w:val="72"/>
          <w:szCs w:val="72"/>
        </w:rPr>
        <w:t xml:space="preserve"> Students</w:t>
      </w:r>
    </w:p>
    <w:p w:rsidR="00A71D91" w:rsidRPr="00A71D91" w:rsidRDefault="00A71D91" w:rsidP="00207331">
      <w:pPr>
        <w:pStyle w:val="NormalWeb"/>
        <w:spacing w:before="0" w:beforeAutospacing="0" w:after="0" w:afterAutospacing="0"/>
        <w:jc w:val="both"/>
        <w:rPr>
          <w:rStyle w:val="qowt-font1-timesnewroman"/>
          <w:rFonts w:asciiTheme="minorHAnsi" w:hAnsiTheme="minorHAnsi" w:cstheme="minorHAnsi"/>
          <w:b/>
          <w:bCs/>
        </w:rPr>
      </w:pPr>
    </w:p>
    <w:p w:rsidR="00A71D91" w:rsidRPr="00A71D91" w:rsidRDefault="00A71D91" w:rsidP="00A71D91">
      <w:pPr>
        <w:pStyle w:val="Heading4"/>
        <w:ind w:left="0"/>
        <w:rPr>
          <w:rStyle w:val="qowt-font1-timesnewroman"/>
          <w:sz w:val="32"/>
          <w:szCs w:val="32"/>
        </w:rPr>
      </w:pPr>
      <w:r w:rsidRPr="00A71D91">
        <w:rPr>
          <w:rStyle w:val="qowt-font1-timesnewroman"/>
          <w:sz w:val="32"/>
          <w:szCs w:val="32"/>
        </w:rPr>
        <w:t xml:space="preserve">Introduction </w:t>
      </w:r>
    </w:p>
    <w:p w:rsidR="00207331" w:rsidRPr="00A71D91" w:rsidRDefault="00207331" w:rsidP="00207331">
      <w:pPr>
        <w:pStyle w:val="hidebullet"/>
        <w:spacing w:before="0" w:beforeAutospacing="0" w:after="0" w:afterAutospacing="0"/>
        <w:jc w:val="both"/>
        <w:rPr>
          <w:rFonts w:asciiTheme="minorHAnsi" w:hAnsiTheme="minorHAnsi" w:cstheme="minorHAnsi"/>
        </w:rPr>
      </w:pPr>
    </w:p>
    <w:p w:rsidR="00C12842" w:rsidRPr="00A71D91" w:rsidRDefault="00C12842" w:rsidP="00C12842">
      <w:pPr>
        <w:pStyle w:val="NormalWeb"/>
        <w:spacing w:before="0" w:beforeAutospacing="0" w:after="0" w:afterAutospacing="0"/>
        <w:jc w:val="both"/>
        <w:rPr>
          <w:rStyle w:val="qowt-font1-timesnewroman"/>
          <w:rFonts w:asciiTheme="minorHAnsi" w:hAnsiTheme="minorHAnsi" w:cstheme="minorHAnsi"/>
          <w:bCs/>
          <w:iCs/>
        </w:rPr>
      </w:pPr>
      <w:r w:rsidRPr="00A71D91">
        <w:rPr>
          <w:rStyle w:val="qowt-font1-timesnewroman"/>
          <w:rFonts w:asciiTheme="minorHAnsi" w:hAnsiTheme="minorHAnsi" w:cstheme="minorHAnsi"/>
          <w:bCs/>
          <w:iCs/>
        </w:rPr>
        <w:t>The DCU Disability &amp; Learning Support Service (DLSS) is committed to providing a range of support services in line with best practice for students registered with the DLSS.</w:t>
      </w:r>
    </w:p>
    <w:p w:rsidR="00207331" w:rsidRPr="00A71D91" w:rsidRDefault="00207331" w:rsidP="00207331">
      <w:pPr>
        <w:pStyle w:val="hidebullet"/>
        <w:spacing w:before="0" w:beforeAutospacing="0" w:after="0" w:afterAutospacing="0"/>
        <w:jc w:val="both"/>
        <w:rPr>
          <w:rFonts w:asciiTheme="minorHAnsi" w:hAnsiTheme="minorHAnsi" w:cstheme="minorHAnsi"/>
        </w:rPr>
      </w:pPr>
    </w:p>
    <w:p w:rsidR="00C12842" w:rsidRPr="00A71D91" w:rsidRDefault="00C12842" w:rsidP="00207331">
      <w:pPr>
        <w:pStyle w:val="hidebullet"/>
        <w:spacing w:before="0" w:beforeAutospacing="0" w:after="0" w:afterAutospacing="0"/>
        <w:jc w:val="both"/>
        <w:rPr>
          <w:rFonts w:asciiTheme="minorHAnsi" w:hAnsiTheme="minorHAnsi" w:cstheme="minorHAnsi"/>
        </w:rPr>
      </w:pPr>
    </w:p>
    <w:p w:rsidR="00207331" w:rsidRPr="00A71D91" w:rsidRDefault="00207331" w:rsidP="00A71D91">
      <w:pPr>
        <w:pStyle w:val="Heading4"/>
        <w:ind w:left="0"/>
        <w:rPr>
          <w:rStyle w:val="qowt-font1-timesnewroman"/>
          <w:rFonts w:asciiTheme="minorHAnsi" w:hAnsiTheme="minorHAnsi" w:cstheme="minorHAnsi"/>
          <w:b w:val="0"/>
          <w:bCs w:val="0"/>
          <w:i/>
          <w:iCs/>
          <w:sz w:val="32"/>
          <w:szCs w:val="32"/>
        </w:rPr>
      </w:pPr>
      <w:r w:rsidRPr="00A71D91">
        <w:rPr>
          <w:rStyle w:val="qowt-font1-timesnewroman"/>
          <w:rFonts w:asciiTheme="minorHAnsi" w:hAnsiTheme="minorHAnsi" w:cstheme="minorHAnsi"/>
          <w:sz w:val="32"/>
          <w:szCs w:val="32"/>
        </w:rPr>
        <w:t xml:space="preserve">Purpose </w:t>
      </w:r>
    </w:p>
    <w:p w:rsidR="00C314F4" w:rsidRPr="00A71D91" w:rsidRDefault="00C314F4" w:rsidP="00207331">
      <w:pPr>
        <w:pStyle w:val="NormalWeb"/>
        <w:spacing w:before="0" w:beforeAutospacing="0" w:after="0" w:afterAutospacing="0"/>
        <w:jc w:val="both"/>
        <w:rPr>
          <w:rStyle w:val="qowt-font1-timesnewroman"/>
          <w:rFonts w:asciiTheme="minorHAnsi" w:hAnsiTheme="minorHAnsi" w:cstheme="minorHAnsi"/>
          <w:bCs/>
          <w:iCs/>
        </w:rPr>
      </w:pPr>
      <w:r w:rsidRPr="00A71D91">
        <w:rPr>
          <w:rStyle w:val="qowt-font1-timesnewroman"/>
          <w:rFonts w:asciiTheme="minorHAnsi" w:hAnsiTheme="minorHAnsi" w:cstheme="minorHAnsi"/>
          <w:bCs/>
          <w:iCs/>
        </w:rPr>
        <w:t xml:space="preserve">The purpose of this document is to outline how students registered with the DLSS can avail of </w:t>
      </w:r>
      <w:r w:rsidR="00E71D91" w:rsidRPr="00A71D91">
        <w:rPr>
          <w:rStyle w:val="qowt-font1-timesnewroman"/>
          <w:rFonts w:asciiTheme="minorHAnsi" w:hAnsiTheme="minorHAnsi" w:cstheme="minorHAnsi"/>
          <w:bCs/>
          <w:iCs/>
        </w:rPr>
        <w:t>academic tuition.</w:t>
      </w:r>
    </w:p>
    <w:p w:rsidR="00207331" w:rsidRPr="00A71D91" w:rsidRDefault="00207331" w:rsidP="00207331">
      <w:pPr>
        <w:pStyle w:val="hidebullet"/>
        <w:spacing w:before="0" w:beforeAutospacing="0" w:after="0" w:afterAutospacing="0"/>
        <w:jc w:val="both"/>
        <w:rPr>
          <w:rFonts w:asciiTheme="minorHAnsi" w:hAnsiTheme="minorHAnsi" w:cstheme="minorHAnsi"/>
        </w:rPr>
      </w:pPr>
    </w:p>
    <w:p w:rsidR="00207331" w:rsidRPr="00A71D91" w:rsidRDefault="00207331" w:rsidP="00207331">
      <w:pPr>
        <w:pStyle w:val="hidebullet"/>
        <w:spacing w:before="0" w:beforeAutospacing="0" w:after="0" w:afterAutospacing="0"/>
        <w:jc w:val="both"/>
        <w:rPr>
          <w:rFonts w:asciiTheme="minorHAnsi" w:hAnsiTheme="minorHAnsi" w:cstheme="minorHAnsi"/>
        </w:rPr>
      </w:pPr>
    </w:p>
    <w:p w:rsidR="00207331" w:rsidRPr="00A71D91" w:rsidRDefault="00207331" w:rsidP="00A71D91">
      <w:pPr>
        <w:pStyle w:val="Heading4"/>
        <w:ind w:left="0"/>
        <w:rPr>
          <w:sz w:val="32"/>
          <w:szCs w:val="32"/>
        </w:rPr>
      </w:pPr>
      <w:r w:rsidRPr="00A71D91">
        <w:rPr>
          <w:rStyle w:val="qowt-font1-timesnewroman"/>
          <w:rFonts w:asciiTheme="minorHAnsi" w:hAnsiTheme="minorHAnsi" w:cstheme="minorHAnsi"/>
          <w:sz w:val="32"/>
          <w:szCs w:val="32"/>
        </w:rPr>
        <w:t xml:space="preserve">Scope </w:t>
      </w:r>
    </w:p>
    <w:p w:rsidR="00C12842" w:rsidRPr="00A71D91" w:rsidRDefault="00C12842" w:rsidP="00C12842">
      <w:pPr>
        <w:pStyle w:val="hidebullet"/>
        <w:spacing w:before="0" w:beforeAutospacing="0" w:after="0" w:afterAutospacing="0"/>
        <w:jc w:val="both"/>
        <w:rPr>
          <w:rFonts w:asciiTheme="minorHAnsi" w:hAnsiTheme="minorHAnsi" w:cstheme="minorHAnsi"/>
        </w:rPr>
      </w:pPr>
      <w:bookmarkStart w:id="0" w:name="_GoBack"/>
      <w:r w:rsidRPr="00A71D91">
        <w:rPr>
          <w:rFonts w:asciiTheme="minorHAnsi" w:hAnsiTheme="minorHAnsi" w:cstheme="minorHAnsi"/>
        </w:rPr>
        <w:t xml:space="preserve">This policy applies to all students registered with the DLSS who wish to avail of </w:t>
      </w:r>
      <w:r w:rsidR="00E71D91" w:rsidRPr="00A71D91">
        <w:rPr>
          <w:rFonts w:asciiTheme="minorHAnsi" w:hAnsiTheme="minorHAnsi" w:cstheme="minorHAnsi"/>
        </w:rPr>
        <w:t>academic tuition.</w:t>
      </w:r>
    </w:p>
    <w:bookmarkEnd w:id="0"/>
    <w:p w:rsidR="00207331" w:rsidRPr="00A71D91" w:rsidRDefault="00207331" w:rsidP="00207331">
      <w:pPr>
        <w:pStyle w:val="hidebullet"/>
        <w:spacing w:before="0" w:beforeAutospacing="0" w:after="0" w:afterAutospacing="0"/>
        <w:jc w:val="both"/>
        <w:rPr>
          <w:rFonts w:asciiTheme="minorHAnsi" w:hAnsiTheme="minorHAnsi" w:cstheme="minorHAnsi"/>
        </w:rPr>
      </w:pPr>
    </w:p>
    <w:p w:rsidR="00207331" w:rsidRPr="00A71D91" w:rsidRDefault="00207331" w:rsidP="00A71D91">
      <w:pPr>
        <w:pStyle w:val="Heading4"/>
        <w:ind w:left="0"/>
        <w:rPr>
          <w:sz w:val="32"/>
          <w:szCs w:val="32"/>
        </w:rPr>
      </w:pPr>
    </w:p>
    <w:p w:rsidR="00207331" w:rsidRPr="00A71D91" w:rsidRDefault="00207331" w:rsidP="00A71D91">
      <w:pPr>
        <w:pStyle w:val="Heading4"/>
        <w:ind w:left="0"/>
        <w:rPr>
          <w:sz w:val="32"/>
          <w:szCs w:val="32"/>
        </w:rPr>
      </w:pPr>
      <w:r w:rsidRPr="00A71D91">
        <w:rPr>
          <w:rStyle w:val="qowt-font1-timesnewroman"/>
          <w:rFonts w:asciiTheme="minorHAnsi" w:hAnsiTheme="minorHAnsi" w:cstheme="minorHAnsi"/>
          <w:sz w:val="32"/>
          <w:szCs w:val="32"/>
        </w:rPr>
        <w:t xml:space="preserve">Policy Statement </w:t>
      </w:r>
    </w:p>
    <w:p w:rsidR="00C12842" w:rsidRPr="00A71D91" w:rsidRDefault="00E71D91" w:rsidP="00207331">
      <w:pPr>
        <w:pStyle w:val="NormalWeb"/>
        <w:spacing w:before="0" w:beforeAutospacing="0" w:after="0" w:afterAutospacing="0"/>
        <w:jc w:val="both"/>
        <w:rPr>
          <w:rStyle w:val="qowt-font1-timesnewroman"/>
          <w:rFonts w:asciiTheme="minorHAnsi" w:hAnsiTheme="minorHAnsi" w:cstheme="minorHAnsi"/>
          <w:iCs/>
        </w:rPr>
      </w:pPr>
      <w:r w:rsidRPr="00A71D91">
        <w:rPr>
          <w:rStyle w:val="qowt-font1-timesnewroman"/>
          <w:rFonts w:asciiTheme="minorHAnsi" w:hAnsiTheme="minorHAnsi" w:cstheme="minorHAnsi"/>
          <w:iCs/>
        </w:rPr>
        <w:t xml:space="preserve">Tuition </w:t>
      </w:r>
      <w:r w:rsidR="00013EEB" w:rsidRPr="00A71D91">
        <w:rPr>
          <w:rStyle w:val="qowt-font1-timesnewroman"/>
          <w:rFonts w:asciiTheme="minorHAnsi" w:hAnsiTheme="minorHAnsi" w:cstheme="minorHAnsi"/>
          <w:iCs/>
        </w:rPr>
        <w:t xml:space="preserve">is intended to compensate for difficulties caused by a </w:t>
      </w:r>
      <w:r w:rsidRPr="00A71D91">
        <w:rPr>
          <w:rStyle w:val="qowt-font1-timesnewroman"/>
          <w:rFonts w:asciiTheme="minorHAnsi" w:hAnsiTheme="minorHAnsi" w:cstheme="minorHAnsi"/>
          <w:iCs/>
        </w:rPr>
        <w:t>student’s disability.</w:t>
      </w:r>
    </w:p>
    <w:p w:rsidR="00C12842" w:rsidRPr="00A71D91" w:rsidRDefault="00C12842" w:rsidP="00207331">
      <w:pPr>
        <w:pStyle w:val="NormalWeb"/>
        <w:spacing w:before="0" w:beforeAutospacing="0" w:after="0" w:afterAutospacing="0"/>
        <w:jc w:val="both"/>
        <w:rPr>
          <w:rStyle w:val="qowt-font1-timesnewroman"/>
          <w:rFonts w:asciiTheme="minorHAnsi" w:hAnsiTheme="minorHAnsi" w:cstheme="minorHAnsi"/>
          <w:iCs/>
        </w:rPr>
      </w:pPr>
    </w:p>
    <w:p w:rsidR="00C12842" w:rsidRPr="00A71D91" w:rsidRDefault="00C12842" w:rsidP="00207331">
      <w:pPr>
        <w:pStyle w:val="NormalWeb"/>
        <w:spacing w:before="0" w:beforeAutospacing="0" w:after="0" w:afterAutospacing="0"/>
        <w:jc w:val="both"/>
        <w:rPr>
          <w:rStyle w:val="qowt-font1-timesnewroman"/>
          <w:rFonts w:asciiTheme="minorHAnsi" w:hAnsiTheme="minorHAnsi" w:cstheme="minorHAnsi"/>
          <w:iCs/>
        </w:rPr>
      </w:pPr>
      <w:r w:rsidRPr="00A71D91">
        <w:rPr>
          <w:rStyle w:val="qowt-font1-timesnewroman"/>
          <w:rFonts w:asciiTheme="minorHAnsi" w:hAnsiTheme="minorHAnsi" w:cstheme="minorHAnsi"/>
          <w:iCs/>
        </w:rPr>
        <w:t>This service is provided as a necessary academic reasonable accommodation and is not considered a substitute for a student’s full participation in each class/lecture.</w:t>
      </w:r>
    </w:p>
    <w:p w:rsidR="00E71D91" w:rsidRPr="00A71D91" w:rsidRDefault="00E71D91" w:rsidP="00207331">
      <w:pPr>
        <w:pStyle w:val="NormalWeb"/>
        <w:spacing w:before="0" w:beforeAutospacing="0" w:after="0" w:afterAutospacing="0"/>
        <w:jc w:val="both"/>
        <w:rPr>
          <w:rStyle w:val="qowt-font1-timesnewroman"/>
          <w:rFonts w:asciiTheme="minorHAnsi" w:hAnsiTheme="minorHAnsi" w:cstheme="minorHAnsi"/>
          <w:iCs/>
        </w:rPr>
      </w:pPr>
    </w:p>
    <w:p w:rsidR="00E71D91" w:rsidRPr="00A71D91" w:rsidRDefault="00E71D91" w:rsidP="00207331">
      <w:pPr>
        <w:pStyle w:val="NormalWeb"/>
        <w:spacing w:before="0" w:beforeAutospacing="0" w:after="0" w:afterAutospacing="0"/>
        <w:jc w:val="both"/>
        <w:rPr>
          <w:rStyle w:val="qowt-font1-timesnewroman"/>
          <w:rFonts w:asciiTheme="minorHAnsi" w:hAnsiTheme="minorHAnsi" w:cstheme="minorHAnsi"/>
          <w:iCs/>
        </w:rPr>
      </w:pPr>
      <w:r w:rsidRPr="00A71D91">
        <w:rPr>
          <w:rStyle w:val="qowt-font1-timesnewroman"/>
          <w:rFonts w:asciiTheme="minorHAnsi" w:hAnsiTheme="minorHAnsi" w:cstheme="minorHAnsi"/>
          <w:iCs/>
        </w:rPr>
        <w:t>In many cases for those with significant on-going illnesses or mental health difficulties, prolonged periods in hospital or unavoidable infrequent attendance at lectures, make it clear that a provision of academic tuition is essential for academic progress.</w:t>
      </w:r>
    </w:p>
    <w:p w:rsidR="00207331" w:rsidRPr="00A71D91" w:rsidRDefault="00207331" w:rsidP="00207331">
      <w:pPr>
        <w:pStyle w:val="hidebullet"/>
        <w:spacing w:before="0" w:beforeAutospacing="0" w:after="0" w:afterAutospacing="0"/>
        <w:jc w:val="both"/>
        <w:rPr>
          <w:rFonts w:asciiTheme="minorHAnsi" w:hAnsiTheme="minorHAnsi" w:cstheme="minorHAnsi"/>
        </w:rPr>
      </w:pPr>
    </w:p>
    <w:p w:rsidR="00207331" w:rsidRPr="00A71D91" w:rsidRDefault="00207331" w:rsidP="00207331">
      <w:pPr>
        <w:pStyle w:val="hidebullet"/>
        <w:spacing w:before="0" w:beforeAutospacing="0" w:after="0" w:afterAutospacing="0"/>
        <w:jc w:val="both"/>
        <w:rPr>
          <w:rFonts w:asciiTheme="minorHAnsi" w:hAnsiTheme="minorHAnsi" w:cstheme="minorHAnsi"/>
        </w:rPr>
      </w:pPr>
    </w:p>
    <w:p w:rsidR="00207331" w:rsidRPr="00A71D91" w:rsidRDefault="00207331" w:rsidP="00A71D91">
      <w:pPr>
        <w:pStyle w:val="Heading4"/>
        <w:ind w:left="0"/>
        <w:rPr>
          <w:rStyle w:val="qowt-font1-timesnewroman"/>
          <w:rFonts w:asciiTheme="minorHAnsi" w:hAnsiTheme="minorHAnsi" w:cstheme="minorHAnsi"/>
          <w:b w:val="0"/>
          <w:bCs w:val="0"/>
          <w:i/>
          <w:iCs/>
          <w:sz w:val="32"/>
          <w:szCs w:val="32"/>
        </w:rPr>
      </w:pPr>
      <w:r w:rsidRPr="00A71D91">
        <w:rPr>
          <w:rStyle w:val="qowt-font1-timesnewroman"/>
          <w:rFonts w:asciiTheme="minorHAnsi" w:hAnsiTheme="minorHAnsi" w:cstheme="minorHAnsi"/>
          <w:sz w:val="32"/>
          <w:szCs w:val="32"/>
        </w:rPr>
        <w:t xml:space="preserve">Roles and Responsibilities </w:t>
      </w:r>
    </w:p>
    <w:p w:rsidR="00C12842" w:rsidRPr="00A71D91" w:rsidRDefault="00C12842" w:rsidP="00C12842">
      <w:pPr>
        <w:pStyle w:val="NormalWeb"/>
        <w:spacing w:before="0" w:beforeAutospacing="0" w:after="0" w:afterAutospacing="0"/>
        <w:jc w:val="both"/>
        <w:rPr>
          <w:rStyle w:val="qowt-font1-timesnewroman"/>
          <w:rFonts w:asciiTheme="minorHAnsi" w:hAnsiTheme="minorHAnsi" w:cstheme="minorHAnsi"/>
          <w:bCs/>
          <w:iCs/>
        </w:rPr>
      </w:pPr>
      <w:r w:rsidRPr="00A71D91">
        <w:rPr>
          <w:rStyle w:val="qowt-font1-timesnewroman"/>
          <w:rFonts w:asciiTheme="minorHAnsi" w:hAnsiTheme="minorHAnsi" w:cstheme="minorHAnsi"/>
          <w:bCs/>
          <w:iCs/>
        </w:rPr>
        <w:t xml:space="preserve">A designated member of the DLSS is responsible for meeting with the student seeking to avail of </w:t>
      </w:r>
      <w:r w:rsidR="00E71D91" w:rsidRPr="00A71D91">
        <w:rPr>
          <w:rStyle w:val="qowt-font1-timesnewroman"/>
          <w:rFonts w:asciiTheme="minorHAnsi" w:hAnsiTheme="minorHAnsi" w:cstheme="minorHAnsi"/>
          <w:bCs/>
          <w:iCs/>
        </w:rPr>
        <w:t>academic tuition. If approved, it is the responsibility of the DLSS to identify a suitable tutor, and ensure they are competent in the topic required. Students should note that sourcing academic tuition can be difficult and there is no guarantee that the DLSS will be able to find a suitable tutor.</w:t>
      </w:r>
    </w:p>
    <w:p w:rsidR="00D273ED" w:rsidRPr="00A71D91" w:rsidRDefault="00D273ED" w:rsidP="00C12842">
      <w:pPr>
        <w:pStyle w:val="NormalWeb"/>
        <w:spacing w:before="0" w:beforeAutospacing="0" w:after="0" w:afterAutospacing="0"/>
        <w:jc w:val="both"/>
        <w:rPr>
          <w:rStyle w:val="qowt-font1-timesnewroman"/>
          <w:rFonts w:asciiTheme="minorHAnsi" w:hAnsiTheme="minorHAnsi" w:cstheme="minorHAnsi"/>
          <w:bCs/>
          <w:iCs/>
        </w:rPr>
      </w:pPr>
    </w:p>
    <w:p w:rsidR="00D273ED" w:rsidRPr="00A71D91" w:rsidRDefault="00E71D91" w:rsidP="00C12842">
      <w:pPr>
        <w:pStyle w:val="NormalWeb"/>
        <w:spacing w:before="0" w:beforeAutospacing="0" w:after="0" w:afterAutospacing="0"/>
        <w:jc w:val="both"/>
        <w:rPr>
          <w:rStyle w:val="qowt-font1-timesnewroman"/>
          <w:rFonts w:asciiTheme="minorHAnsi" w:hAnsiTheme="minorHAnsi" w:cstheme="minorHAnsi"/>
          <w:bCs/>
          <w:iCs/>
        </w:rPr>
      </w:pPr>
      <w:r w:rsidRPr="00A71D91">
        <w:rPr>
          <w:rStyle w:val="qowt-font1-timesnewroman"/>
          <w:rFonts w:asciiTheme="minorHAnsi" w:hAnsiTheme="minorHAnsi" w:cstheme="minorHAnsi"/>
          <w:bCs/>
          <w:iCs/>
        </w:rPr>
        <w:t xml:space="preserve">Students when requesting tuition must be able to outline the type of difficulty with the course work and be able to relate this both to the nature of their disability and the level of severity.  Students will be expected to attend all sessions regularly and punctually. If a </w:t>
      </w:r>
      <w:r w:rsidRPr="00A71D91">
        <w:rPr>
          <w:rStyle w:val="qowt-font1-timesnewroman"/>
          <w:rFonts w:asciiTheme="minorHAnsi" w:hAnsiTheme="minorHAnsi" w:cstheme="minorHAnsi"/>
          <w:bCs/>
          <w:iCs/>
        </w:rPr>
        <w:lastRenderedPageBreak/>
        <w:t>student misses a session without giving 24 hours’ notice, the tutor will be paid and the student will not receive any substitute session.</w:t>
      </w:r>
    </w:p>
    <w:p w:rsidR="00E71D91" w:rsidRPr="00A71D91" w:rsidRDefault="00E71D91" w:rsidP="00C12842">
      <w:pPr>
        <w:pStyle w:val="NormalWeb"/>
        <w:spacing w:before="0" w:beforeAutospacing="0" w:after="0" w:afterAutospacing="0"/>
        <w:jc w:val="both"/>
        <w:rPr>
          <w:rStyle w:val="qowt-font1-timesnewroman"/>
          <w:rFonts w:asciiTheme="minorHAnsi" w:hAnsiTheme="minorHAnsi" w:cstheme="minorHAnsi"/>
          <w:bCs/>
          <w:iCs/>
        </w:rPr>
      </w:pPr>
    </w:p>
    <w:p w:rsidR="00E71D91" w:rsidRPr="00A71D91" w:rsidRDefault="00E71D91" w:rsidP="00C12842">
      <w:pPr>
        <w:pStyle w:val="NormalWeb"/>
        <w:spacing w:before="0" w:beforeAutospacing="0" w:after="0" w:afterAutospacing="0"/>
        <w:jc w:val="both"/>
        <w:rPr>
          <w:rFonts w:asciiTheme="minorHAnsi" w:hAnsiTheme="minorHAnsi" w:cstheme="minorHAnsi"/>
        </w:rPr>
      </w:pPr>
      <w:r w:rsidRPr="00A71D91">
        <w:rPr>
          <w:rStyle w:val="qowt-font1-timesnewroman"/>
          <w:rFonts w:asciiTheme="minorHAnsi" w:hAnsiTheme="minorHAnsi" w:cstheme="minorHAnsi"/>
          <w:bCs/>
          <w:iCs/>
        </w:rPr>
        <w:t>In the event of any dispute arising between student and tutor, the student is expected to contact the DCU Disability &amp; Learning Support Service immediately for the matter to be resolved.</w:t>
      </w:r>
    </w:p>
    <w:p w:rsidR="00207331" w:rsidRPr="00A71D91" w:rsidRDefault="00207331" w:rsidP="00207331">
      <w:pPr>
        <w:pStyle w:val="hidebullet"/>
        <w:spacing w:before="0" w:beforeAutospacing="0" w:after="0" w:afterAutospacing="0"/>
        <w:jc w:val="both"/>
        <w:rPr>
          <w:rFonts w:asciiTheme="minorHAnsi" w:hAnsiTheme="minorHAnsi" w:cstheme="minorHAnsi"/>
        </w:rPr>
      </w:pPr>
    </w:p>
    <w:p w:rsidR="00013EEB" w:rsidRPr="00A71D91" w:rsidRDefault="00013EEB" w:rsidP="00207331">
      <w:pPr>
        <w:pStyle w:val="hidebullet"/>
        <w:spacing w:before="0" w:beforeAutospacing="0" w:after="0" w:afterAutospacing="0"/>
        <w:jc w:val="both"/>
        <w:rPr>
          <w:rFonts w:asciiTheme="minorHAnsi" w:hAnsiTheme="minorHAnsi" w:cstheme="minorHAnsi"/>
        </w:rPr>
      </w:pPr>
      <w:r w:rsidRPr="00A71D91">
        <w:rPr>
          <w:rFonts w:asciiTheme="minorHAnsi" w:hAnsiTheme="minorHAnsi" w:cstheme="minorHAnsi"/>
        </w:rPr>
        <w:t>Tutors will be required to complete a Report Form after each session/group of sessions, which must be co-signed by the student.</w:t>
      </w:r>
    </w:p>
    <w:p w:rsidR="00013EEB" w:rsidRPr="00A71D91" w:rsidRDefault="00013EEB" w:rsidP="00207331">
      <w:pPr>
        <w:pStyle w:val="hidebullet"/>
        <w:spacing w:before="0" w:beforeAutospacing="0" w:after="0" w:afterAutospacing="0"/>
        <w:jc w:val="both"/>
        <w:rPr>
          <w:rFonts w:asciiTheme="minorHAnsi" w:hAnsiTheme="minorHAnsi" w:cstheme="minorHAnsi"/>
        </w:rPr>
      </w:pPr>
    </w:p>
    <w:p w:rsidR="00D273ED" w:rsidRPr="00A71D91" w:rsidRDefault="00D273ED" w:rsidP="00D273ED">
      <w:pPr>
        <w:pStyle w:val="NormalWeb"/>
        <w:spacing w:before="0" w:beforeAutospacing="0" w:after="0" w:afterAutospacing="0"/>
        <w:jc w:val="both"/>
        <w:rPr>
          <w:rStyle w:val="qowt-font1-timesnewroman"/>
          <w:rFonts w:asciiTheme="minorHAnsi" w:hAnsiTheme="minorHAnsi" w:cstheme="minorHAnsi"/>
          <w:b/>
          <w:bCs/>
        </w:rPr>
      </w:pPr>
    </w:p>
    <w:p w:rsidR="00D273ED" w:rsidRPr="00A71D91" w:rsidRDefault="00207331" w:rsidP="00A71D91">
      <w:pPr>
        <w:pStyle w:val="Heading4"/>
        <w:ind w:left="0"/>
        <w:rPr>
          <w:rStyle w:val="qowt-font1-timesnewroman"/>
          <w:rFonts w:asciiTheme="minorHAnsi" w:hAnsiTheme="minorHAnsi" w:cstheme="minorHAnsi"/>
          <w:b w:val="0"/>
          <w:bCs w:val="0"/>
          <w:i/>
          <w:iCs/>
          <w:sz w:val="32"/>
          <w:szCs w:val="32"/>
        </w:rPr>
      </w:pPr>
      <w:r w:rsidRPr="00A71D91">
        <w:rPr>
          <w:rStyle w:val="qowt-font1-timesnewroman"/>
          <w:rFonts w:asciiTheme="minorHAnsi" w:hAnsiTheme="minorHAnsi" w:cstheme="minorHAnsi"/>
          <w:sz w:val="32"/>
          <w:szCs w:val="32"/>
        </w:rPr>
        <w:t xml:space="preserve">Sanctions </w:t>
      </w:r>
    </w:p>
    <w:p w:rsidR="00207331" w:rsidRPr="00A71D91" w:rsidRDefault="00E71D91" w:rsidP="00D273ED">
      <w:pPr>
        <w:pStyle w:val="NormalWeb"/>
        <w:spacing w:before="0" w:beforeAutospacing="0" w:after="0" w:afterAutospacing="0"/>
        <w:jc w:val="both"/>
        <w:rPr>
          <w:rFonts w:asciiTheme="minorHAnsi" w:hAnsiTheme="minorHAnsi" w:cstheme="minorHAnsi"/>
        </w:rPr>
      </w:pPr>
      <w:r w:rsidRPr="00A71D91">
        <w:rPr>
          <w:rStyle w:val="qowt-font1-timesnewroman"/>
          <w:rFonts w:asciiTheme="minorHAnsi" w:hAnsiTheme="minorHAnsi" w:cstheme="minorHAnsi"/>
          <w:bCs/>
          <w:iCs/>
        </w:rPr>
        <w:t xml:space="preserve">Should it become apparent that the student has not fulfilled their above responsibilities, </w:t>
      </w:r>
      <w:r w:rsidR="00013EEB" w:rsidRPr="00A71D91">
        <w:rPr>
          <w:rStyle w:val="qowt-font1-timesnewroman"/>
          <w:rFonts w:asciiTheme="minorHAnsi" w:hAnsiTheme="minorHAnsi" w:cstheme="minorHAnsi"/>
          <w:bCs/>
          <w:iCs/>
        </w:rPr>
        <w:t>then</w:t>
      </w:r>
      <w:r w:rsidRPr="00A71D91">
        <w:rPr>
          <w:rStyle w:val="qowt-font1-timesnewroman"/>
          <w:rFonts w:asciiTheme="minorHAnsi" w:hAnsiTheme="minorHAnsi" w:cstheme="minorHAnsi"/>
          <w:bCs/>
          <w:iCs/>
        </w:rPr>
        <w:t xml:space="preserve"> the support will be reviewed and possibly withdrawn.</w:t>
      </w:r>
    </w:p>
    <w:p w:rsidR="00207331" w:rsidRPr="00A71D91" w:rsidRDefault="00207331" w:rsidP="00207331">
      <w:pPr>
        <w:pStyle w:val="hidebullet"/>
        <w:spacing w:before="0" w:beforeAutospacing="0" w:after="0" w:afterAutospacing="0"/>
        <w:jc w:val="both"/>
        <w:rPr>
          <w:rFonts w:asciiTheme="minorHAnsi" w:hAnsiTheme="minorHAnsi" w:cstheme="minorHAnsi"/>
        </w:rPr>
      </w:pPr>
    </w:p>
    <w:p w:rsidR="00207331" w:rsidRPr="00A71D91" w:rsidRDefault="00207331" w:rsidP="00207331">
      <w:pPr>
        <w:pStyle w:val="hidebullet"/>
        <w:spacing w:before="0" w:beforeAutospacing="0" w:after="0" w:afterAutospacing="0"/>
        <w:jc w:val="both"/>
        <w:rPr>
          <w:rFonts w:asciiTheme="minorHAnsi" w:hAnsiTheme="minorHAnsi" w:cstheme="minorHAnsi"/>
        </w:rPr>
      </w:pPr>
    </w:p>
    <w:p w:rsidR="00207331" w:rsidRPr="00A71D91" w:rsidRDefault="00207331" w:rsidP="00207331">
      <w:pPr>
        <w:pStyle w:val="hidebullet"/>
        <w:spacing w:before="0" w:beforeAutospacing="0" w:after="0" w:afterAutospacing="0"/>
        <w:jc w:val="both"/>
        <w:rPr>
          <w:rFonts w:asciiTheme="minorHAnsi" w:hAnsiTheme="minorHAnsi" w:cstheme="minorHAnsi"/>
        </w:rPr>
      </w:pPr>
    </w:p>
    <w:p w:rsidR="00D273ED" w:rsidRPr="00A71D91" w:rsidRDefault="00207331" w:rsidP="00A71D91">
      <w:pPr>
        <w:pStyle w:val="Heading4"/>
        <w:ind w:left="0"/>
        <w:rPr>
          <w:rStyle w:val="qowt-font1-timesnewroman"/>
          <w:rFonts w:asciiTheme="minorHAnsi" w:hAnsiTheme="minorHAnsi" w:cstheme="minorHAnsi"/>
          <w:b w:val="0"/>
          <w:bCs w:val="0"/>
          <w:i/>
          <w:iCs/>
          <w:sz w:val="32"/>
          <w:szCs w:val="32"/>
        </w:rPr>
      </w:pPr>
      <w:r w:rsidRPr="00A71D91">
        <w:rPr>
          <w:rStyle w:val="qowt-font1-timesnewroman"/>
          <w:rFonts w:asciiTheme="minorHAnsi" w:hAnsiTheme="minorHAnsi" w:cstheme="minorHAnsi"/>
          <w:sz w:val="32"/>
          <w:szCs w:val="32"/>
        </w:rPr>
        <w:t xml:space="preserve">Related Documentation </w:t>
      </w:r>
    </w:p>
    <w:p w:rsidR="00207331" w:rsidRPr="00A71D91" w:rsidRDefault="00952968" w:rsidP="00D273ED">
      <w:pPr>
        <w:pStyle w:val="NormalWeb"/>
        <w:numPr>
          <w:ilvl w:val="0"/>
          <w:numId w:val="2"/>
        </w:numPr>
        <w:spacing w:before="0" w:beforeAutospacing="0" w:after="0" w:afterAutospacing="0"/>
        <w:jc w:val="both"/>
        <w:rPr>
          <w:rFonts w:asciiTheme="minorHAnsi" w:hAnsiTheme="minorHAnsi" w:cstheme="minorHAnsi"/>
        </w:rPr>
      </w:pPr>
      <w:hyperlink r:id="rId9" w:history="1">
        <w:r w:rsidR="00D273ED" w:rsidRPr="00A71D91">
          <w:rPr>
            <w:rStyle w:val="Hyperlink"/>
            <w:rFonts w:asciiTheme="minorHAnsi" w:hAnsiTheme="minorHAnsi" w:cstheme="minorHAnsi"/>
            <w:bCs/>
            <w:iCs/>
          </w:rPr>
          <w:t>DLSS Code of Practice for Students</w:t>
        </w:r>
      </w:hyperlink>
    </w:p>
    <w:p w:rsidR="00207331" w:rsidRPr="00A71D91" w:rsidRDefault="00207331" w:rsidP="00207331">
      <w:pPr>
        <w:pStyle w:val="hidebullet"/>
        <w:spacing w:before="0" w:beforeAutospacing="0" w:after="0" w:afterAutospacing="0"/>
        <w:jc w:val="both"/>
        <w:rPr>
          <w:rFonts w:asciiTheme="minorHAnsi" w:hAnsiTheme="minorHAnsi" w:cstheme="minorHAnsi"/>
        </w:rPr>
      </w:pPr>
    </w:p>
    <w:p w:rsidR="00207331" w:rsidRPr="00A71D91" w:rsidRDefault="00207331" w:rsidP="00207331">
      <w:pPr>
        <w:pStyle w:val="hidebullet"/>
        <w:spacing w:before="0" w:beforeAutospacing="0" w:after="0" w:afterAutospacing="0"/>
        <w:jc w:val="both"/>
        <w:rPr>
          <w:rFonts w:asciiTheme="minorHAnsi" w:hAnsiTheme="minorHAnsi" w:cstheme="minorHAnsi"/>
        </w:rPr>
      </w:pPr>
    </w:p>
    <w:p w:rsidR="00207331" w:rsidRPr="00A71D91" w:rsidRDefault="00207331" w:rsidP="00A71D91">
      <w:pPr>
        <w:pStyle w:val="Heading4"/>
        <w:ind w:left="0"/>
        <w:rPr>
          <w:sz w:val="32"/>
          <w:szCs w:val="32"/>
        </w:rPr>
      </w:pPr>
      <w:r w:rsidRPr="00A71D91">
        <w:rPr>
          <w:rStyle w:val="qowt-font1-timesnewroman"/>
          <w:rFonts w:asciiTheme="minorHAnsi" w:hAnsiTheme="minorHAnsi" w:cstheme="minorHAnsi"/>
          <w:sz w:val="32"/>
          <w:szCs w:val="32"/>
        </w:rPr>
        <w:t xml:space="preserve">Contacts </w:t>
      </w:r>
    </w:p>
    <w:p w:rsidR="00207331" w:rsidRPr="00A71D91" w:rsidRDefault="00D273ED" w:rsidP="00207331">
      <w:pPr>
        <w:pStyle w:val="hidebullet"/>
        <w:spacing w:before="0" w:beforeAutospacing="0" w:after="0" w:afterAutospacing="0"/>
        <w:jc w:val="both"/>
        <w:rPr>
          <w:rFonts w:asciiTheme="minorHAnsi" w:hAnsiTheme="minorHAnsi" w:cstheme="minorHAnsi"/>
        </w:rPr>
      </w:pPr>
      <w:r w:rsidRPr="00A71D91">
        <w:rPr>
          <w:rFonts w:asciiTheme="minorHAnsi" w:hAnsiTheme="minorHAnsi" w:cstheme="minorHAnsi"/>
        </w:rPr>
        <w:t>DCU Disability &amp; Learning Support Service</w:t>
      </w:r>
    </w:p>
    <w:p w:rsidR="00D273ED" w:rsidRPr="00A71D91" w:rsidRDefault="00D273ED" w:rsidP="00207331">
      <w:pPr>
        <w:pStyle w:val="hidebullet"/>
        <w:spacing w:before="0" w:beforeAutospacing="0" w:after="0" w:afterAutospacing="0"/>
        <w:jc w:val="both"/>
        <w:rPr>
          <w:rFonts w:asciiTheme="minorHAnsi" w:hAnsiTheme="minorHAnsi" w:cstheme="minorHAnsi"/>
        </w:rPr>
      </w:pPr>
      <w:r w:rsidRPr="00A71D91">
        <w:rPr>
          <w:rFonts w:asciiTheme="minorHAnsi" w:hAnsiTheme="minorHAnsi" w:cstheme="minorHAnsi"/>
        </w:rPr>
        <w:t xml:space="preserve">Email: </w:t>
      </w:r>
      <w:hyperlink r:id="rId10" w:history="1">
        <w:r w:rsidRPr="00A71D91">
          <w:rPr>
            <w:rStyle w:val="Hyperlink"/>
            <w:rFonts w:asciiTheme="minorHAnsi" w:hAnsiTheme="minorHAnsi" w:cstheme="minorHAnsi"/>
          </w:rPr>
          <w:t>disability.service@dcu.ie</w:t>
        </w:r>
      </w:hyperlink>
    </w:p>
    <w:p w:rsidR="00D273ED" w:rsidRPr="00A71D91" w:rsidRDefault="00D273ED" w:rsidP="00207331">
      <w:pPr>
        <w:pStyle w:val="hidebullet"/>
        <w:spacing w:before="0" w:beforeAutospacing="0" w:after="0" w:afterAutospacing="0"/>
        <w:jc w:val="both"/>
        <w:rPr>
          <w:rFonts w:asciiTheme="minorHAnsi" w:hAnsiTheme="minorHAnsi" w:cstheme="minorHAnsi"/>
        </w:rPr>
      </w:pPr>
      <w:r w:rsidRPr="00A71D91">
        <w:rPr>
          <w:rFonts w:asciiTheme="minorHAnsi" w:hAnsiTheme="minorHAnsi" w:cstheme="minorHAnsi"/>
        </w:rPr>
        <w:t>Telephone: (01) 7005927</w:t>
      </w:r>
    </w:p>
    <w:p w:rsidR="00207331" w:rsidRPr="00A71D91" w:rsidRDefault="00207331" w:rsidP="00207331">
      <w:pPr>
        <w:pStyle w:val="hidebullet"/>
        <w:spacing w:before="0" w:beforeAutospacing="0" w:after="0" w:afterAutospacing="0"/>
        <w:jc w:val="both"/>
        <w:rPr>
          <w:rFonts w:asciiTheme="minorHAnsi" w:hAnsiTheme="minorHAnsi" w:cstheme="minorHAnsi"/>
        </w:rPr>
      </w:pPr>
    </w:p>
    <w:p w:rsidR="00A71D91" w:rsidRPr="00785A87" w:rsidRDefault="00A71D91" w:rsidP="00A71D91">
      <w:pPr>
        <w:pStyle w:val="Heading4"/>
        <w:ind w:left="0"/>
        <w:rPr>
          <w:sz w:val="32"/>
          <w:szCs w:val="32"/>
        </w:rPr>
      </w:pPr>
      <w:r w:rsidRPr="00785A87">
        <w:rPr>
          <w:sz w:val="32"/>
          <w:szCs w:val="32"/>
        </w:rPr>
        <w:t>Policy Review</w:t>
      </w:r>
    </w:p>
    <w:p w:rsidR="00A71D91" w:rsidRPr="00785A87" w:rsidRDefault="00A71D91" w:rsidP="00A71D91">
      <w:pPr>
        <w:rPr>
          <w:rFonts w:cstheme="minorHAnsi"/>
          <w:sz w:val="24"/>
          <w:szCs w:val="24"/>
        </w:rPr>
      </w:pPr>
      <w:r w:rsidRPr="00785A87">
        <w:rPr>
          <w:rFonts w:cstheme="minorHAnsi"/>
          <w:sz w:val="24"/>
          <w:szCs w:val="24"/>
        </w:rPr>
        <w:t>This policy will be reviewed by the Head of the Disability &amp; Learning Support Service every 3 years, or when required.</w:t>
      </w:r>
    </w:p>
    <w:p w:rsidR="00A71D91" w:rsidRPr="00785A87" w:rsidRDefault="00A71D91" w:rsidP="00A71D91">
      <w:pPr>
        <w:rPr>
          <w:rFonts w:cstheme="minorHAnsi"/>
          <w:sz w:val="24"/>
          <w:szCs w:val="24"/>
        </w:rPr>
      </w:pPr>
    </w:p>
    <w:p w:rsidR="00A71D91" w:rsidRPr="00785A87" w:rsidRDefault="00A71D91" w:rsidP="00A71D91">
      <w:pPr>
        <w:pStyle w:val="Heading4"/>
        <w:ind w:left="0"/>
        <w:rPr>
          <w:i/>
        </w:rPr>
      </w:pPr>
      <w:r w:rsidRPr="00785A87">
        <w:rPr>
          <w:i/>
        </w:rPr>
        <w:t>Accessible Version:</w:t>
      </w:r>
    </w:p>
    <w:p w:rsidR="00A71D91" w:rsidRPr="00785A87" w:rsidRDefault="00A71D91" w:rsidP="00A71D91">
      <w:pPr>
        <w:pStyle w:val="NormalWeb"/>
        <w:spacing w:before="0" w:beforeAutospacing="0" w:after="0" w:afterAutospacing="0"/>
        <w:jc w:val="both"/>
        <w:rPr>
          <w:rFonts w:asciiTheme="minorHAnsi" w:hAnsiTheme="minorHAnsi" w:cstheme="minorHAnsi"/>
        </w:rPr>
      </w:pPr>
      <w:r w:rsidRPr="00785A87">
        <w:rPr>
          <w:rFonts w:asciiTheme="minorHAnsi" w:hAnsiTheme="minorHAnsi" w:cstheme="minorHAnsi"/>
        </w:rPr>
        <w:t>If you require a Word version of this document please click</w:t>
      </w:r>
      <w:hyperlink r:id="rId11" w:history="1">
        <w:r w:rsidRPr="00785A87">
          <w:rPr>
            <w:rStyle w:val="Hyperlink"/>
            <w:rFonts w:asciiTheme="minorHAnsi" w:hAnsiTheme="minorHAnsi" w:cstheme="minorHAnsi"/>
          </w:rPr>
          <w:t xml:space="preserve"> HERE</w:t>
        </w:r>
      </w:hyperlink>
    </w:p>
    <w:p w:rsidR="00A71D91" w:rsidRDefault="00A71D91" w:rsidP="00A71D91">
      <w:pPr>
        <w:pStyle w:val="hidebullet"/>
        <w:spacing w:before="0" w:beforeAutospacing="0" w:after="0" w:afterAutospacing="0"/>
        <w:jc w:val="both"/>
        <w:rPr>
          <w:rFonts w:asciiTheme="minorHAnsi" w:hAnsiTheme="minorHAnsi" w:cstheme="minorHAnsi"/>
        </w:rPr>
      </w:pPr>
    </w:p>
    <w:p w:rsidR="00A71D91" w:rsidRPr="00785A87" w:rsidRDefault="00A71D91" w:rsidP="00A71D91">
      <w:pPr>
        <w:pStyle w:val="hidebullet"/>
        <w:spacing w:before="0" w:beforeAutospacing="0" w:after="0" w:afterAutospacing="0"/>
        <w:jc w:val="both"/>
        <w:rPr>
          <w:rFonts w:asciiTheme="minorHAnsi" w:hAnsiTheme="minorHAnsi" w:cstheme="minorHAnsi"/>
        </w:rPr>
      </w:pPr>
    </w:p>
    <w:p w:rsidR="00A71D91" w:rsidRPr="00785A87" w:rsidRDefault="00A71D91" w:rsidP="00A71D91">
      <w:pPr>
        <w:autoSpaceDE w:val="0"/>
        <w:autoSpaceDN w:val="0"/>
        <w:adjustRightInd w:val="0"/>
        <w:spacing w:after="0" w:line="240" w:lineRule="auto"/>
        <w:jc w:val="both"/>
        <w:rPr>
          <w:rFonts w:cstheme="minorHAnsi"/>
          <w:i/>
          <w:sz w:val="24"/>
          <w:szCs w:val="24"/>
        </w:rPr>
      </w:pPr>
      <w:r w:rsidRPr="00785A87">
        <w:rPr>
          <w:rFonts w:cstheme="minorHAnsi"/>
          <w:i/>
          <w:sz w:val="24"/>
          <w:szCs w:val="24"/>
        </w:rPr>
        <w:t>Last Revision 10-Dec-2020</w:t>
      </w:r>
    </w:p>
    <w:p w:rsidR="00A71D91" w:rsidRDefault="00A71D91" w:rsidP="00207331">
      <w:pPr>
        <w:pStyle w:val="hidebullet"/>
        <w:spacing w:before="0" w:beforeAutospacing="0" w:after="0" w:afterAutospacing="0"/>
        <w:jc w:val="both"/>
        <w:rPr>
          <w:rFonts w:asciiTheme="minorHAnsi" w:hAnsiTheme="minorHAnsi" w:cstheme="minorHAnsi"/>
        </w:rPr>
      </w:pPr>
    </w:p>
    <w:p w:rsidR="0060695D" w:rsidRPr="00A71D91" w:rsidRDefault="00207331" w:rsidP="00A71D91">
      <w:pPr>
        <w:pStyle w:val="Heading4"/>
        <w:ind w:left="0"/>
        <w:rPr>
          <w:sz w:val="32"/>
          <w:szCs w:val="32"/>
        </w:rPr>
      </w:pPr>
      <w:r w:rsidRPr="00A71D91">
        <w:rPr>
          <w:rStyle w:val="qowt-font1-timesnewroman"/>
          <w:rFonts w:asciiTheme="minorHAnsi" w:hAnsiTheme="minorHAnsi" w:cstheme="minorHAnsi"/>
          <w:sz w:val="32"/>
          <w:szCs w:val="32"/>
        </w:rPr>
        <w:t xml:space="preserve">Version Control </w:t>
      </w:r>
    </w:p>
    <w:p w:rsidR="0060695D" w:rsidRPr="00A71D91" w:rsidRDefault="0060695D" w:rsidP="0060695D">
      <w:pPr>
        <w:pStyle w:val="qowt-stl-listparagraph"/>
        <w:spacing w:before="0" w:beforeAutospacing="0" w:after="0" w:afterAutospacing="0"/>
        <w:jc w:val="both"/>
        <w:rPr>
          <w:rFonts w:asciiTheme="minorHAnsi" w:hAnsiTheme="minorHAnsi" w:cstheme="minorHAnsi"/>
        </w:rPr>
      </w:pPr>
      <w:r w:rsidRPr="00A71D91">
        <w:rPr>
          <w:rFonts w:asciiTheme="minorHAnsi" w:hAnsiTheme="minorHAnsi" w:cstheme="minorHAnsi"/>
          <w:noProof/>
        </w:rPr>
        <w:drawing>
          <wp:inline distT="0" distB="0" distL="0" distR="0" wp14:anchorId="6425D2E2" wp14:editId="60C28387">
            <wp:extent cx="5731510" cy="126387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1263871"/>
                    </a:xfrm>
                    <a:prstGeom prst="rect">
                      <a:avLst/>
                    </a:prstGeom>
                  </pic:spPr>
                </pic:pic>
              </a:graphicData>
            </a:graphic>
          </wp:inline>
        </w:drawing>
      </w:r>
    </w:p>
    <w:p w:rsidR="00613AB5" w:rsidRPr="00A71D91" w:rsidRDefault="00613AB5" w:rsidP="00207331">
      <w:pPr>
        <w:rPr>
          <w:rFonts w:cstheme="minorHAnsi"/>
          <w:sz w:val="24"/>
          <w:szCs w:val="24"/>
        </w:rPr>
      </w:pPr>
    </w:p>
    <w:sectPr w:rsidR="00613AB5" w:rsidRPr="00A71D91" w:rsidSect="00280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91" w:rsidRDefault="00E71D91" w:rsidP="00207331">
      <w:pPr>
        <w:spacing w:after="0" w:line="240" w:lineRule="auto"/>
      </w:pPr>
      <w:r>
        <w:separator/>
      </w:r>
    </w:p>
  </w:endnote>
  <w:endnote w:type="continuationSeparator" w:id="0">
    <w:p w:rsidR="00E71D91" w:rsidRDefault="00E71D91" w:rsidP="0020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91" w:rsidRDefault="00E71D91" w:rsidP="00207331">
      <w:pPr>
        <w:spacing w:after="0" w:line="240" w:lineRule="auto"/>
      </w:pPr>
      <w:r>
        <w:separator/>
      </w:r>
    </w:p>
  </w:footnote>
  <w:footnote w:type="continuationSeparator" w:id="0">
    <w:p w:rsidR="00E71D91" w:rsidRDefault="00E71D91" w:rsidP="00207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7EF"/>
    <w:multiLevelType w:val="hybridMultilevel"/>
    <w:tmpl w:val="CDEEA888"/>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1" w15:restartNumberingAfterBreak="0">
    <w:nsid w:val="48B20954"/>
    <w:multiLevelType w:val="hybridMultilevel"/>
    <w:tmpl w:val="158E4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B5"/>
    <w:rsid w:val="00013EEB"/>
    <w:rsid w:val="000473F1"/>
    <w:rsid w:val="000D6560"/>
    <w:rsid w:val="00197CDE"/>
    <w:rsid w:val="00207331"/>
    <w:rsid w:val="00250444"/>
    <w:rsid w:val="00280D79"/>
    <w:rsid w:val="00326EF4"/>
    <w:rsid w:val="004F24B6"/>
    <w:rsid w:val="0060695D"/>
    <w:rsid w:val="00613AB5"/>
    <w:rsid w:val="007A52BF"/>
    <w:rsid w:val="007E5A43"/>
    <w:rsid w:val="00905E0C"/>
    <w:rsid w:val="00952968"/>
    <w:rsid w:val="0096123C"/>
    <w:rsid w:val="009F04B6"/>
    <w:rsid w:val="00A5279E"/>
    <w:rsid w:val="00A71D91"/>
    <w:rsid w:val="00AA377E"/>
    <w:rsid w:val="00AA6849"/>
    <w:rsid w:val="00B87086"/>
    <w:rsid w:val="00BD042E"/>
    <w:rsid w:val="00C12842"/>
    <w:rsid w:val="00C314F4"/>
    <w:rsid w:val="00D273ED"/>
    <w:rsid w:val="00D51BF5"/>
    <w:rsid w:val="00D92A16"/>
    <w:rsid w:val="00E13AB0"/>
    <w:rsid w:val="00E71D91"/>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29ED"/>
  <w15:docId w15:val="{A727CD7F-C3CD-4E52-8A67-5B6CD63F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A71D91"/>
    <w:pPr>
      <w:keepNext/>
      <w:spacing w:before="240" w:after="60"/>
      <w:ind w:left="397" w:right="397"/>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B5"/>
    <w:pPr>
      <w:ind w:left="720"/>
      <w:contextualSpacing/>
    </w:pPr>
  </w:style>
  <w:style w:type="paragraph" w:styleId="NormalWeb">
    <w:name w:val="Normal (Web)"/>
    <w:basedOn w:val="Normal"/>
    <w:uiPriority w:val="99"/>
    <w:unhideWhenUsed/>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qowt-font1-timesnewroman">
    <w:name w:val="qowt-font1-timesnewroman"/>
    <w:basedOn w:val="DefaultParagraphFont"/>
    <w:rsid w:val="00207331"/>
  </w:style>
  <w:style w:type="paragraph" w:customStyle="1" w:styleId="hidebullet">
    <w:name w:val="hidebullet"/>
    <w:basedOn w:val="Normal"/>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qowt-stl-listparagraph">
    <w:name w:val="qowt-stl-listparagraph"/>
    <w:basedOn w:val="Normal"/>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07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331"/>
  </w:style>
  <w:style w:type="paragraph" w:styleId="Footer">
    <w:name w:val="footer"/>
    <w:basedOn w:val="Normal"/>
    <w:link w:val="FooterChar"/>
    <w:uiPriority w:val="99"/>
    <w:unhideWhenUsed/>
    <w:rsid w:val="00207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331"/>
  </w:style>
  <w:style w:type="paragraph" w:styleId="BalloonText">
    <w:name w:val="Balloon Text"/>
    <w:basedOn w:val="Normal"/>
    <w:link w:val="BalloonTextChar"/>
    <w:uiPriority w:val="99"/>
    <w:semiHidden/>
    <w:unhideWhenUsed/>
    <w:rsid w:val="00B8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86"/>
    <w:rPr>
      <w:rFonts w:ascii="Tahoma" w:hAnsi="Tahoma" w:cs="Tahoma"/>
      <w:sz w:val="16"/>
      <w:szCs w:val="16"/>
    </w:rPr>
  </w:style>
  <w:style w:type="paragraph" w:styleId="Title">
    <w:name w:val="Title"/>
    <w:basedOn w:val="Normal"/>
    <w:next w:val="Normal"/>
    <w:link w:val="TitleChar"/>
    <w:uiPriority w:val="10"/>
    <w:qFormat/>
    <w:rsid w:val="00B870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08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273ED"/>
    <w:rPr>
      <w:color w:val="0000FF" w:themeColor="hyperlink"/>
      <w:u w:val="single"/>
    </w:rPr>
  </w:style>
  <w:style w:type="character" w:customStyle="1" w:styleId="Heading4Char">
    <w:name w:val="Heading 4 Char"/>
    <w:basedOn w:val="DefaultParagraphFont"/>
    <w:link w:val="Heading4"/>
    <w:uiPriority w:val="9"/>
    <w:rsid w:val="00A71D91"/>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disability/policies-and-procedures-disability-learning-support-service" TargetMode="External"/><Relationship Id="rId5" Type="http://schemas.openxmlformats.org/officeDocument/2006/relationships/webSettings" Target="webSettings.xml"/><Relationship Id="rId10" Type="http://schemas.openxmlformats.org/officeDocument/2006/relationships/hyperlink" Target="mailto:disability.service@dcu.ie" TargetMode="External"/><Relationship Id="rId4" Type="http://schemas.openxmlformats.org/officeDocument/2006/relationships/settings" Target="settings.xml"/><Relationship Id="rId9" Type="http://schemas.openxmlformats.org/officeDocument/2006/relationships/hyperlink" Target="http://www.dcu.ie/sites/default/files/students_disability/docs/DLSS_code_of_practice_for_studen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D3C6-26A3-4827-BA7A-8D1115C2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Anne O'Connor</cp:lastModifiedBy>
  <cp:revision>2</cp:revision>
  <cp:lastPrinted>2020-12-10T15:55:00Z</cp:lastPrinted>
  <dcterms:created xsi:type="dcterms:W3CDTF">2020-12-10T16:24:00Z</dcterms:created>
  <dcterms:modified xsi:type="dcterms:W3CDTF">2020-12-10T16:24:00Z</dcterms:modified>
</cp:coreProperties>
</file>