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D7FBD" w14:textId="77777777" w:rsidR="007B1DD5" w:rsidRPr="000B787F" w:rsidRDefault="007B1DD5" w:rsidP="000B787F">
      <w:pPr>
        <w:jc w:val="center"/>
        <w:rPr>
          <w:rFonts w:ascii="Arial" w:eastAsia="Arial Unicode MS" w:hAnsi="Arial" w:cs="Arial"/>
          <w:b/>
          <w:bCs/>
          <w:color w:val="C00000"/>
          <w:sz w:val="40"/>
          <w:szCs w:val="40"/>
        </w:rPr>
      </w:pPr>
      <w:bookmarkStart w:id="0" w:name="_GoBack"/>
      <w:bookmarkEnd w:id="0"/>
      <w:r w:rsidRPr="000B787F">
        <w:rPr>
          <w:rFonts w:ascii="Arial" w:hAnsi="Arial" w:cs="Arial"/>
          <w:color w:val="C00000"/>
          <w:sz w:val="40"/>
          <w:szCs w:val="40"/>
        </w:rPr>
        <w:t>Quality Assurance / Quality Improvement</w:t>
      </w:r>
    </w:p>
    <w:p w14:paraId="2E1A1ECC" w14:textId="77777777" w:rsidR="00CF4C54" w:rsidRPr="000B787F" w:rsidRDefault="00BF3448">
      <w:pPr>
        <w:spacing w:line="360" w:lineRule="auto"/>
        <w:jc w:val="center"/>
        <w:rPr>
          <w:rFonts w:ascii="Verdana" w:hAnsi="Verdana"/>
          <w:color w:val="C00000"/>
          <w:sz w:val="36"/>
          <w:szCs w:val="36"/>
          <w:lang w:val="en-IE"/>
        </w:rPr>
      </w:pPr>
      <w:r w:rsidRPr="000B787F">
        <w:rPr>
          <w:rFonts w:ascii="Verdana" w:hAnsi="Verdana"/>
          <w:color w:val="C00000"/>
          <w:sz w:val="36"/>
          <w:lang w:val="en-IE"/>
        </w:rPr>
        <w:t xml:space="preserve">Internal Quality Review </w:t>
      </w:r>
      <w:r w:rsidR="007B1DD5" w:rsidRPr="000B787F">
        <w:rPr>
          <w:rFonts w:ascii="Verdana" w:hAnsi="Verdana"/>
          <w:color w:val="C00000"/>
          <w:sz w:val="36"/>
          <w:lang w:val="en-IE"/>
        </w:rPr>
        <w:t xml:space="preserve">Programme </w:t>
      </w:r>
    </w:p>
    <w:p w14:paraId="3B1C473C" w14:textId="77777777" w:rsidR="007B1DD5" w:rsidRPr="000B787F" w:rsidRDefault="00921D47">
      <w:pPr>
        <w:spacing w:line="360" w:lineRule="auto"/>
        <w:jc w:val="center"/>
        <w:rPr>
          <w:rFonts w:ascii="Verdana" w:hAnsi="Verdana"/>
          <w:color w:val="C00000"/>
          <w:sz w:val="36"/>
          <w:lang w:val="en-IE"/>
        </w:rPr>
      </w:pPr>
      <w:r w:rsidRPr="000B787F">
        <w:rPr>
          <w:rFonts w:ascii="Verdana" w:hAnsi="Verdana"/>
          <w:color w:val="C00000"/>
          <w:sz w:val="36"/>
          <w:lang w:val="en-IE"/>
        </w:rPr>
        <w:t>201</w:t>
      </w:r>
      <w:r w:rsidR="00EB6CEE">
        <w:rPr>
          <w:rFonts w:ascii="Verdana" w:hAnsi="Verdana"/>
          <w:color w:val="C00000"/>
          <w:sz w:val="36"/>
          <w:lang w:val="en-IE"/>
        </w:rPr>
        <w:t>6</w:t>
      </w:r>
      <w:r w:rsidRPr="000B787F">
        <w:rPr>
          <w:rFonts w:ascii="Verdana" w:hAnsi="Verdana"/>
          <w:color w:val="C00000"/>
          <w:sz w:val="36"/>
          <w:lang w:val="en-IE"/>
        </w:rPr>
        <w:t>-1</w:t>
      </w:r>
      <w:r w:rsidR="00EB6CEE">
        <w:rPr>
          <w:rFonts w:ascii="Verdana" w:hAnsi="Verdana"/>
          <w:color w:val="C00000"/>
          <w:sz w:val="36"/>
          <w:lang w:val="en-IE"/>
        </w:rPr>
        <w:t>7</w:t>
      </w:r>
    </w:p>
    <w:p w14:paraId="46E59B71" w14:textId="77777777" w:rsidR="007B1DD5" w:rsidRDefault="007B1DD5">
      <w:pPr>
        <w:jc w:val="center"/>
        <w:rPr>
          <w:rFonts w:ascii="Verdana" w:hAnsi="Verdana"/>
          <w:sz w:val="20"/>
          <w:lang w:val="en-IE"/>
        </w:rPr>
      </w:pPr>
    </w:p>
    <w:p w14:paraId="7189254D" w14:textId="77777777" w:rsidR="007B1DD5" w:rsidRDefault="00921D47">
      <w:pPr>
        <w:jc w:val="center"/>
        <w:rPr>
          <w:rFonts w:ascii="Verdana" w:hAnsi="Verdana"/>
          <w:sz w:val="20"/>
          <w:lang w:val="en-IE"/>
        </w:rPr>
      </w:pPr>
      <w:r>
        <w:rPr>
          <w:rFonts w:ascii="Verdana" w:hAnsi="Verdana"/>
          <w:noProof/>
          <w:sz w:val="20"/>
          <w:lang w:val="en-IE" w:eastAsia="en-IE"/>
        </w:rPr>
        <w:drawing>
          <wp:inline distT="0" distB="0" distL="0" distR="0" wp14:anchorId="5376B68C" wp14:editId="0C4600F0">
            <wp:extent cx="3086100" cy="1843405"/>
            <wp:effectExtent l="0" t="0" r="0" b="4445"/>
            <wp:docPr id="1" name="Picture 1" descr="DCU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Ur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0" cy="1843405"/>
                    </a:xfrm>
                    <a:prstGeom prst="rect">
                      <a:avLst/>
                    </a:prstGeom>
                    <a:noFill/>
                    <a:ln>
                      <a:noFill/>
                    </a:ln>
                  </pic:spPr>
                </pic:pic>
              </a:graphicData>
            </a:graphic>
          </wp:inline>
        </w:drawing>
      </w:r>
    </w:p>
    <w:p w14:paraId="3568E05A" w14:textId="77777777" w:rsidR="007B1DD5" w:rsidRDefault="007B1DD5">
      <w:pPr>
        <w:jc w:val="center"/>
        <w:rPr>
          <w:rFonts w:ascii="Verdana" w:hAnsi="Verdana"/>
          <w:sz w:val="20"/>
          <w:lang w:val="en-IE"/>
        </w:rPr>
      </w:pPr>
    </w:p>
    <w:p w14:paraId="1373AD65" w14:textId="77777777" w:rsidR="007B1DD5" w:rsidRPr="000B787F" w:rsidRDefault="007B1DD5" w:rsidP="000B787F">
      <w:pPr>
        <w:jc w:val="center"/>
        <w:rPr>
          <w:rFonts w:ascii="Arial" w:eastAsia="Arial Unicode MS" w:hAnsi="Arial" w:cs="Arial"/>
          <w:b/>
          <w:bCs/>
          <w:color w:val="C00000"/>
          <w:sz w:val="40"/>
          <w:szCs w:val="40"/>
        </w:rPr>
      </w:pPr>
      <w:r w:rsidRPr="000B787F">
        <w:rPr>
          <w:rFonts w:ascii="Arial" w:hAnsi="Arial" w:cs="Arial"/>
          <w:color w:val="C00000"/>
          <w:sz w:val="40"/>
          <w:szCs w:val="40"/>
        </w:rPr>
        <w:t>Quality Improvement Plan</w:t>
      </w:r>
    </w:p>
    <w:p w14:paraId="57CFC738" w14:textId="77777777" w:rsidR="007B1DD5" w:rsidRPr="00CF4C54" w:rsidRDefault="004310FE" w:rsidP="004310FE">
      <w:pPr>
        <w:jc w:val="center"/>
        <w:rPr>
          <w:rFonts w:ascii="Verdana" w:hAnsi="Verdana"/>
          <w:b/>
          <w:sz w:val="36"/>
          <w:szCs w:val="36"/>
          <w:lang w:val="en-IE"/>
        </w:rPr>
      </w:pPr>
      <w:r w:rsidRPr="00CF4C54">
        <w:rPr>
          <w:rFonts w:ascii="Verdana" w:hAnsi="Verdana"/>
          <w:b/>
          <w:sz w:val="36"/>
          <w:szCs w:val="36"/>
          <w:lang w:val="en-IE"/>
        </w:rPr>
        <w:t>(DRAFT)</w:t>
      </w:r>
    </w:p>
    <w:p w14:paraId="591A8CC7" w14:textId="77777777" w:rsidR="007B1DD5" w:rsidRDefault="007B1DD5">
      <w:pPr>
        <w:rPr>
          <w:lang w:val="en-IE"/>
        </w:rPr>
      </w:pPr>
    </w:p>
    <w:p w14:paraId="6A979B89" w14:textId="77777777" w:rsidR="007B1DD5" w:rsidRPr="00F95730" w:rsidRDefault="007B1DD5">
      <w:pPr>
        <w:rPr>
          <w:color w:val="FF0000"/>
          <w:lang w:val="en-IE"/>
        </w:rPr>
      </w:pPr>
    </w:p>
    <w:p w14:paraId="5536D087" w14:textId="77777777" w:rsidR="007B1DD5" w:rsidRPr="000B787F" w:rsidRDefault="00EB6CEE">
      <w:pPr>
        <w:jc w:val="center"/>
        <w:rPr>
          <w:rFonts w:ascii="Verdana" w:hAnsi="Verdana"/>
          <w:b/>
          <w:color w:val="C00000"/>
          <w:sz w:val="32"/>
          <w:lang w:val="en-IE"/>
        </w:rPr>
      </w:pPr>
      <w:r>
        <w:rPr>
          <w:rFonts w:ascii="Verdana" w:hAnsi="Verdana"/>
          <w:b/>
          <w:color w:val="C00000"/>
          <w:sz w:val="32"/>
          <w:lang w:val="en-IE"/>
        </w:rPr>
        <w:t xml:space="preserve">School of Nursing &amp; Human Sciences </w:t>
      </w:r>
    </w:p>
    <w:p w14:paraId="32EAAB41" w14:textId="77777777" w:rsidR="007B1DD5" w:rsidRDefault="007B1DD5">
      <w:pPr>
        <w:rPr>
          <w:rFonts w:ascii="Verdana" w:hAnsi="Verdana"/>
          <w:sz w:val="32"/>
          <w:lang w:val="en-IE"/>
        </w:rPr>
      </w:pPr>
    </w:p>
    <w:p w14:paraId="6FB898C7" w14:textId="07B22D41" w:rsidR="007B1DD5" w:rsidRDefault="00B87834">
      <w:pPr>
        <w:jc w:val="center"/>
        <w:rPr>
          <w:rFonts w:ascii="Verdana" w:hAnsi="Verdana"/>
          <w:i/>
          <w:iCs/>
          <w:sz w:val="32"/>
          <w:lang w:val="en-IE"/>
        </w:rPr>
      </w:pPr>
      <w:r>
        <w:rPr>
          <w:rFonts w:ascii="Verdana" w:hAnsi="Verdana"/>
          <w:i/>
          <w:iCs/>
          <w:sz w:val="32"/>
          <w:lang w:val="en-IE"/>
        </w:rPr>
        <w:t>2</w:t>
      </w:r>
      <w:r w:rsidR="00A10C04">
        <w:rPr>
          <w:rFonts w:ascii="Verdana" w:hAnsi="Verdana"/>
          <w:i/>
          <w:iCs/>
          <w:sz w:val="32"/>
          <w:lang w:val="en-IE"/>
        </w:rPr>
        <w:t>6</w:t>
      </w:r>
      <w:r w:rsidR="00F26FD7">
        <w:rPr>
          <w:rFonts w:ascii="Verdana" w:hAnsi="Verdana"/>
          <w:i/>
          <w:iCs/>
          <w:sz w:val="32"/>
          <w:lang w:val="en-IE"/>
        </w:rPr>
        <w:t xml:space="preserve"> September</w:t>
      </w:r>
      <w:r w:rsidR="00EB6CEE">
        <w:rPr>
          <w:rFonts w:ascii="Verdana" w:hAnsi="Verdana"/>
          <w:i/>
          <w:iCs/>
          <w:sz w:val="32"/>
          <w:lang w:val="en-IE"/>
        </w:rPr>
        <w:t xml:space="preserve"> 2017</w:t>
      </w:r>
    </w:p>
    <w:p w14:paraId="17CA0507" w14:textId="77777777" w:rsidR="007B1DD5" w:rsidRDefault="007B1DD5">
      <w:pPr>
        <w:pStyle w:val="BodyText"/>
        <w:rPr>
          <w:rFonts w:ascii="Verdana" w:hAnsi="Verdana"/>
          <w:sz w:val="20"/>
        </w:rPr>
      </w:pPr>
    </w:p>
    <w:p w14:paraId="3C2FA566" w14:textId="77777777" w:rsidR="007B1DD5" w:rsidRDefault="007B1DD5">
      <w:pPr>
        <w:pStyle w:val="BodyText"/>
        <w:jc w:val="center"/>
        <w:rPr>
          <w:rFonts w:ascii="Verdana" w:hAnsi="Verdana"/>
          <w:b w:val="0"/>
          <w:bCs w:val="0"/>
          <w:sz w:val="20"/>
        </w:rPr>
      </w:pPr>
    </w:p>
    <w:p w14:paraId="0AE91B51" w14:textId="77777777" w:rsidR="007B1DD5" w:rsidRDefault="00B366F8">
      <w:pPr>
        <w:pStyle w:val="BodyText"/>
        <w:jc w:val="both"/>
        <w:rPr>
          <w:rFonts w:cs="Arial"/>
          <w:i w:val="0"/>
          <w:iCs/>
          <w:szCs w:val="22"/>
        </w:rPr>
      </w:pPr>
      <w:r>
        <w:rPr>
          <w:rFonts w:cs="Arial"/>
          <w:i w:val="0"/>
          <w:iCs/>
          <w:szCs w:val="22"/>
        </w:rPr>
        <w:br w:type="column"/>
      </w:r>
      <w:r w:rsidR="00EB6CEE">
        <w:rPr>
          <w:rFonts w:cs="Arial"/>
          <w:i w:val="0"/>
          <w:iCs/>
          <w:szCs w:val="22"/>
        </w:rPr>
        <w:lastRenderedPageBreak/>
        <w:t>C</w:t>
      </w:r>
      <w:r w:rsidR="007B1DD5" w:rsidRPr="000B787F">
        <w:rPr>
          <w:rFonts w:cs="Arial"/>
          <w:i w:val="0"/>
          <w:iCs/>
          <w:szCs w:val="22"/>
        </w:rPr>
        <w:t>ontents</w:t>
      </w:r>
    </w:p>
    <w:p w14:paraId="2BC99D10" w14:textId="77777777" w:rsidR="0096422E" w:rsidRDefault="0096422E">
      <w:pPr>
        <w:pStyle w:val="BodyText"/>
        <w:jc w:val="both"/>
        <w:rPr>
          <w:rFonts w:cs="Arial"/>
          <w:i w:val="0"/>
          <w:iCs/>
          <w:szCs w:val="22"/>
        </w:rPr>
      </w:pPr>
    </w:p>
    <w:p w14:paraId="709B2FD9" w14:textId="77777777" w:rsidR="0096422E" w:rsidRPr="000B787F" w:rsidRDefault="0096422E">
      <w:pPr>
        <w:pStyle w:val="BodyText"/>
        <w:jc w:val="both"/>
        <w:rPr>
          <w:rFonts w:cs="Arial"/>
          <w:i w:val="0"/>
          <w:iCs/>
          <w:szCs w:val="22"/>
        </w:rPr>
      </w:pPr>
    </w:p>
    <w:p w14:paraId="0C878B26" w14:textId="77777777" w:rsidR="0096422E" w:rsidRDefault="0096422E">
      <w:pPr>
        <w:pStyle w:val="BodyText"/>
        <w:jc w:val="both"/>
        <w:rPr>
          <w:rFonts w:cs="Arial"/>
          <w:b w:val="0"/>
          <w:bCs w:val="0"/>
          <w:i w:val="0"/>
          <w:iCs/>
          <w:szCs w:val="22"/>
        </w:rPr>
      </w:pPr>
    </w:p>
    <w:p w14:paraId="46F1F943" w14:textId="77777777" w:rsidR="007B1DD5" w:rsidRPr="0096422E" w:rsidRDefault="0096422E">
      <w:pPr>
        <w:pStyle w:val="BodyText"/>
        <w:jc w:val="both"/>
        <w:rPr>
          <w:rFonts w:cs="Arial"/>
          <w:bCs w:val="0"/>
          <w:iCs/>
          <w:szCs w:val="22"/>
        </w:rPr>
      </w:pPr>
      <w:r w:rsidRPr="0096422E">
        <w:rPr>
          <w:rFonts w:cs="Arial"/>
          <w:bCs w:val="0"/>
          <w:iCs/>
          <w:szCs w:val="22"/>
        </w:rPr>
        <w:tab/>
        <w:t>Section</w:t>
      </w:r>
      <w:r w:rsidRPr="0096422E">
        <w:rPr>
          <w:rFonts w:cs="Arial"/>
          <w:bCs w:val="0"/>
          <w:iCs/>
          <w:szCs w:val="22"/>
        </w:rPr>
        <w:tab/>
      </w:r>
      <w:r w:rsidRPr="0096422E">
        <w:rPr>
          <w:rFonts w:cs="Arial"/>
          <w:bCs w:val="0"/>
          <w:iCs/>
          <w:szCs w:val="22"/>
        </w:rPr>
        <w:tab/>
      </w:r>
      <w:r w:rsidRPr="0096422E">
        <w:rPr>
          <w:rFonts w:cs="Arial"/>
          <w:bCs w:val="0"/>
          <w:iCs/>
          <w:szCs w:val="22"/>
        </w:rPr>
        <w:tab/>
      </w:r>
      <w:r w:rsidRPr="0096422E">
        <w:rPr>
          <w:rFonts w:cs="Arial"/>
          <w:bCs w:val="0"/>
          <w:iCs/>
          <w:szCs w:val="22"/>
        </w:rPr>
        <w:tab/>
      </w:r>
      <w:r w:rsidRPr="0096422E">
        <w:rPr>
          <w:rFonts w:cs="Arial"/>
          <w:bCs w:val="0"/>
          <w:iCs/>
          <w:szCs w:val="22"/>
        </w:rPr>
        <w:tab/>
      </w:r>
      <w:r w:rsidRPr="0096422E">
        <w:rPr>
          <w:rFonts w:cs="Arial"/>
          <w:bCs w:val="0"/>
          <w:iCs/>
          <w:szCs w:val="22"/>
        </w:rPr>
        <w:tab/>
      </w:r>
      <w:r w:rsidRPr="0096422E">
        <w:rPr>
          <w:rFonts w:cs="Arial"/>
          <w:bCs w:val="0"/>
          <w:iCs/>
          <w:szCs w:val="22"/>
        </w:rPr>
        <w:tab/>
      </w:r>
      <w:r w:rsidRPr="0096422E">
        <w:rPr>
          <w:rFonts w:cs="Arial"/>
          <w:bCs w:val="0"/>
          <w:iCs/>
          <w:szCs w:val="22"/>
        </w:rPr>
        <w:tab/>
      </w:r>
      <w:r w:rsidRPr="0096422E">
        <w:rPr>
          <w:rFonts w:cs="Arial"/>
          <w:bCs w:val="0"/>
          <w:iCs/>
          <w:szCs w:val="22"/>
        </w:rPr>
        <w:tab/>
      </w:r>
      <w:r w:rsidRPr="0096422E">
        <w:rPr>
          <w:rFonts w:cs="Arial"/>
          <w:bCs w:val="0"/>
          <w:iCs/>
          <w:szCs w:val="22"/>
        </w:rPr>
        <w:tab/>
        <w:t>Page</w:t>
      </w:r>
    </w:p>
    <w:p w14:paraId="4BF44B9E" w14:textId="77777777" w:rsidR="007B1DD5" w:rsidRPr="000B787F" w:rsidRDefault="007B1DD5">
      <w:pPr>
        <w:pStyle w:val="BodyText"/>
        <w:jc w:val="both"/>
        <w:rPr>
          <w:rFonts w:cs="Arial"/>
          <w:b w:val="0"/>
          <w:bCs w:val="0"/>
          <w:i w:val="0"/>
          <w:iCs/>
          <w:szCs w:val="22"/>
        </w:rPr>
      </w:pPr>
    </w:p>
    <w:p w14:paraId="7605C2CA" w14:textId="77777777" w:rsidR="007B1DD5" w:rsidRPr="000B787F" w:rsidRDefault="007B1DD5">
      <w:pPr>
        <w:pStyle w:val="BodyText"/>
        <w:numPr>
          <w:ilvl w:val="0"/>
          <w:numId w:val="6"/>
        </w:numPr>
        <w:jc w:val="both"/>
        <w:rPr>
          <w:rFonts w:cs="Arial"/>
          <w:b w:val="0"/>
          <w:i w:val="0"/>
          <w:szCs w:val="22"/>
          <w:lang w:val="en-IE"/>
        </w:rPr>
      </w:pPr>
      <w:r w:rsidRPr="000B787F">
        <w:rPr>
          <w:rFonts w:cs="Arial"/>
          <w:b w:val="0"/>
          <w:bCs w:val="0"/>
          <w:i w:val="0"/>
          <w:iCs/>
          <w:szCs w:val="22"/>
        </w:rPr>
        <w:t>Introduction</w:t>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t>3</w:t>
      </w:r>
    </w:p>
    <w:p w14:paraId="560EA9C8" w14:textId="77777777" w:rsidR="002F770C" w:rsidRPr="000B787F" w:rsidRDefault="002F770C" w:rsidP="002F770C">
      <w:pPr>
        <w:pStyle w:val="BodyText"/>
        <w:ind w:left="720"/>
        <w:jc w:val="both"/>
        <w:rPr>
          <w:rFonts w:cs="Arial"/>
          <w:b w:val="0"/>
          <w:i w:val="0"/>
          <w:szCs w:val="22"/>
          <w:lang w:val="en-IE"/>
        </w:rPr>
      </w:pPr>
    </w:p>
    <w:p w14:paraId="0B9434CD" w14:textId="35F8E44D" w:rsidR="002F770C" w:rsidRPr="000B787F" w:rsidRDefault="00092705" w:rsidP="002F770C">
      <w:pPr>
        <w:pStyle w:val="BodyText"/>
        <w:numPr>
          <w:ilvl w:val="0"/>
          <w:numId w:val="6"/>
        </w:numPr>
        <w:jc w:val="both"/>
        <w:rPr>
          <w:rFonts w:cs="Arial"/>
          <w:b w:val="0"/>
          <w:bCs w:val="0"/>
          <w:i w:val="0"/>
          <w:iCs/>
          <w:szCs w:val="22"/>
        </w:rPr>
      </w:pPr>
      <w:r>
        <w:rPr>
          <w:rFonts w:cs="Arial"/>
          <w:b w:val="0"/>
          <w:bCs w:val="0"/>
          <w:i w:val="0"/>
          <w:iCs/>
          <w:szCs w:val="22"/>
        </w:rPr>
        <w:t>Responses t</w:t>
      </w:r>
      <w:r w:rsidR="002F770C" w:rsidRPr="000B787F">
        <w:rPr>
          <w:rFonts w:cs="Arial"/>
          <w:b w:val="0"/>
          <w:bCs w:val="0"/>
          <w:i w:val="0"/>
          <w:iCs/>
          <w:szCs w:val="22"/>
        </w:rPr>
        <w:t>o Recommendations in the Peer Review Group Report</w:t>
      </w:r>
      <w:r w:rsidR="00345098">
        <w:rPr>
          <w:rFonts w:cs="Arial"/>
          <w:b w:val="0"/>
          <w:bCs w:val="0"/>
          <w:i w:val="0"/>
          <w:iCs/>
          <w:szCs w:val="22"/>
        </w:rPr>
        <w:tab/>
      </w:r>
      <w:r w:rsidR="00345098">
        <w:rPr>
          <w:rFonts w:cs="Arial"/>
          <w:b w:val="0"/>
          <w:bCs w:val="0"/>
          <w:i w:val="0"/>
          <w:iCs/>
          <w:szCs w:val="22"/>
        </w:rPr>
        <w:tab/>
        <w:t>3</w:t>
      </w:r>
    </w:p>
    <w:p w14:paraId="4FBA5977" w14:textId="77777777" w:rsidR="007B1DD5" w:rsidRPr="000B787F" w:rsidRDefault="007B1DD5">
      <w:pPr>
        <w:pStyle w:val="BodyText"/>
        <w:jc w:val="both"/>
        <w:rPr>
          <w:rFonts w:cs="Arial"/>
          <w:szCs w:val="22"/>
          <w:lang w:val="en-IE"/>
        </w:rPr>
      </w:pPr>
    </w:p>
    <w:p w14:paraId="3B06FE87" w14:textId="77777777" w:rsidR="007B1DD5" w:rsidRPr="000B787F" w:rsidRDefault="007B1DD5">
      <w:pPr>
        <w:pStyle w:val="BodyText"/>
        <w:numPr>
          <w:ilvl w:val="0"/>
          <w:numId w:val="6"/>
        </w:numPr>
        <w:jc w:val="both"/>
        <w:rPr>
          <w:rFonts w:cs="Arial"/>
          <w:b w:val="0"/>
          <w:bCs w:val="0"/>
          <w:i w:val="0"/>
          <w:iCs/>
          <w:szCs w:val="22"/>
        </w:rPr>
      </w:pPr>
      <w:r w:rsidRPr="000B787F">
        <w:rPr>
          <w:rFonts w:cs="Arial"/>
          <w:b w:val="0"/>
          <w:bCs w:val="0"/>
          <w:i w:val="0"/>
          <w:iCs/>
          <w:szCs w:val="22"/>
        </w:rPr>
        <w:t>Summary of One-Year Plan</w:t>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t>8</w:t>
      </w:r>
    </w:p>
    <w:p w14:paraId="165F41C9" w14:textId="77777777" w:rsidR="006914FB" w:rsidRPr="000B787F" w:rsidRDefault="006914FB" w:rsidP="006914FB">
      <w:pPr>
        <w:pStyle w:val="BodyText"/>
        <w:ind w:left="720"/>
        <w:jc w:val="both"/>
        <w:rPr>
          <w:rFonts w:cs="Arial"/>
          <w:b w:val="0"/>
          <w:bCs w:val="0"/>
          <w:i w:val="0"/>
          <w:iCs/>
          <w:szCs w:val="22"/>
        </w:rPr>
      </w:pPr>
    </w:p>
    <w:p w14:paraId="5F6B6D19" w14:textId="77777777" w:rsidR="007B1DD5" w:rsidRPr="000B787F" w:rsidRDefault="007B1DD5">
      <w:pPr>
        <w:pStyle w:val="BodyText"/>
        <w:numPr>
          <w:ilvl w:val="0"/>
          <w:numId w:val="6"/>
        </w:numPr>
        <w:jc w:val="both"/>
        <w:rPr>
          <w:rFonts w:cs="Arial"/>
          <w:b w:val="0"/>
          <w:bCs w:val="0"/>
          <w:i w:val="0"/>
          <w:iCs/>
          <w:szCs w:val="22"/>
        </w:rPr>
      </w:pPr>
      <w:r w:rsidRPr="000B787F">
        <w:rPr>
          <w:rFonts w:cs="Arial"/>
          <w:b w:val="0"/>
          <w:bCs w:val="0"/>
          <w:i w:val="0"/>
          <w:iCs/>
          <w:szCs w:val="22"/>
        </w:rPr>
        <w:t>Summary of Three-Year Plan</w:t>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r>
      <w:r w:rsidR="00345098">
        <w:rPr>
          <w:rFonts w:cs="Arial"/>
          <w:b w:val="0"/>
          <w:bCs w:val="0"/>
          <w:i w:val="0"/>
          <w:iCs/>
          <w:szCs w:val="22"/>
        </w:rPr>
        <w:tab/>
        <w:t>8</w:t>
      </w:r>
    </w:p>
    <w:p w14:paraId="374530F3" w14:textId="77777777" w:rsidR="006914FB" w:rsidRPr="000B787F" w:rsidRDefault="006914FB" w:rsidP="006914FB">
      <w:pPr>
        <w:pStyle w:val="BodyText"/>
        <w:ind w:left="720"/>
        <w:jc w:val="both"/>
        <w:rPr>
          <w:rFonts w:cs="Arial"/>
          <w:b w:val="0"/>
          <w:bCs w:val="0"/>
          <w:i w:val="0"/>
          <w:iCs/>
          <w:szCs w:val="22"/>
        </w:rPr>
      </w:pPr>
    </w:p>
    <w:p w14:paraId="74739E16" w14:textId="77777777" w:rsidR="006914FB" w:rsidRPr="000B787F" w:rsidRDefault="006914FB" w:rsidP="006914FB">
      <w:pPr>
        <w:pStyle w:val="BodyText"/>
        <w:ind w:left="720"/>
        <w:jc w:val="both"/>
        <w:rPr>
          <w:rFonts w:cs="Arial"/>
          <w:b w:val="0"/>
          <w:bCs w:val="0"/>
          <w:i w:val="0"/>
          <w:iCs/>
          <w:szCs w:val="22"/>
        </w:rPr>
      </w:pPr>
    </w:p>
    <w:p w14:paraId="12849A98" w14:textId="77777777" w:rsidR="007B1DD5" w:rsidRPr="000B787F" w:rsidRDefault="007B1DD5">
      <w:pPr>
        <w:pStyle w:val="BodyText"/>
        <w:jc w:val="both"/>
        <w:rPr>
          <w:rFonts w:cs="Arial"/>
          <w:b w:val="0"/>
          <w:bCs w:val="0"/>
          <w:i w:val="0"/>
          <w:iCs/>
          <w:szCs w:val="22"/>
        </w:rPr>
      </w:pPr>
    </w:p>
    <w:p w14:paraId="042B8294" w14:textId="77777777" w:rsidR="007B1DD5" w:rsidRPr="000B787F" w:rsidRDefault="007B1DD5">
      <w:pPr>
        <w:pStyle w:val="BodyText"/>
        <w:numPr>
          <w:ilvl w:val="0"/>
          <w:numId w:val="6"/>
        </w:numPr>
        <w:jc w:val="both"/>
        <w:rPr>
          <w:rFonts w:cs="Arial"/>
          <w:b w:val="0"/>
          <w:bCs w:val="0"/>
          <w:i w:val="0"/>
          <w:iCs/>
          <w:szCs w:val="22"/>
        </w:rPr>
      </w:pPr>
      <w:r w:rsidRPr="000B787F">
        <w:rPr>
          <w:rFonts w:cs="Arial"/>
          <w:b w:val="0"/>
          <w:bCs w:val="0"/>
          <w:i w:val="0"/>
          <w:iCs/>
          <w:szCs w:val="22"/>
        </w:rPr>
        <w:t>Appendices</w:t>
      </w:r>
    </w:p>
    <w:p w14:paraId="143D1493" w14:textId="77777777" w:rsidR="005A540C" w:rsidRPr="000B787F" w:rsidRDefault="005A540C">
      <w:pPr>
        <w:pStyle w:val="BodyText"/>
        <w:jc w:val="both"/>
        <w:rPr>
          <w:rFonts w:cs="Arial"/>
          <w:szCs w:val="22"/>
        </w:rPr>
      </w:pPr>
    </w:p>
    <w:p w14:paraId="064B16B6" w14:textId="77777777" w:rsidR="005A540C" w:rsidRPr="000B787F" w:rsidRDefault="002F770C" w:rsidP="005A540C">
      <w:pPr>
        <w:pStyle w:val="BodyText"/>
        <w:ind w:left="720"/>
        <w:jc w:val="both"/>
        <w:rPr>
          <w:rFonts w:cs="Arial"/>
          <w:b w:val="0"/>
          <w:i w:val="0"/>
          <w:szCs w:val="22"/>
        </w:rPr>
      </w:pPr>
      <w:r w:rsidRPr="000B787F">
        <w:rPr>
          <w:rFonts w:cs="Arial"/>
          <w:b w:val="0"/>
          <w:i w:val="0"/>
          <w:szCs w:val="22"/>
        </w:rPr>
        <w:t>5.</w:t>
      </w:r>
      <w:r w:rsidR="005A540C" w:rsidRPr="000B787F">
        <w:rPr>
          <w:rFonts w:cs="Arial"/>
          <w:b w:val="0"/>
          <w:i w:val="0"/>
          <w:szCs w:val="22"/>
        </w:rPr>
        <w:t xml:space="preserve">1. </w:t>
      </w:r>
      <w:r w:rsidR="005C1970" w:rsidRPr="000B787F">
        <w:rPr>
          <w:rFonts w:cs="Arial"/>
          <w:b w:val="0"/>
          <w:i w:val="0"/>
          <w:szCs w:val="22"/>
        </w:rPr>
        <w:t xml:space="preserve">Quality </w:t>
      </w:r>
      <w:r w:rsidR="005A540C" w:rsidRPr="000B787F">
        <w:rPr>
          <w:rFonts w:cs="Arial"/>
          <w:b w:val="0"/>
          <w:i w:val="0"/>
          <w:szCs w:val="22"/>
        </w:rPr>
        <w:t>Committee (for the Self-Assessment Report)</w:t>
      </w:r>
      <w:r w:rsidR="00345098">
        <w:rPr>
          <w:rFonts w:cs="Arial"/>
          <w:b w:val="0"/>
          <w:i w:val="0"/>
          <w:szCs w:val="22"/>
        </w:rPr>
        <w:tab/>
      </w:r>
      <w:r w:rsidR="00345098">
        <w:rPr>
          <w:rFonts w:cs="Arial"/>
          <w:b w:val="0"/>
          <w:i w:val="0"/>
          <w:szCs w:val="22"/>
        </w:rPr>
        <w:tab/>
      </w:r>
      <w:r w:rsidR="0096422E">
        <w:rPr>
          <w:rFonts w:cs="Arial"/>
          <w:b w:val="0"/>
          <w:i w:val="0"/>
          <w:szCs w:val="22"/>
        </w:rPr>
        <w:tab/>
      </w:r>
      <w:r w:rsidR="0096422E">
        <w:rPr>
          <w:rFonts w:cs="Arial"/>
          <w:b w:val="0"/>
          <w:i w:val="0"/>
          <w:szCs w:val="22"/>
        </w:rPr>
        <w:tab/>
        <w:t>9</w:t>
      </w:r>
    </w:p>
    <w:p w14:paraId="09B2E64A" w14:textId="77777777" w:rsidR="005A540C" w:rsidRPr="000B787F" w:rsidRDefault="005A540C" w:rsidP="005A540C">
      <w:pPr>
        <w:pStyle w:val="BodyText"/>
        <w:ind w:left="720"/>
        <w:jc w:val="both"/>
        <w:rPr>
          <w:rFonts w:cs="Arial"/>
          <w:b w:val="0"/>
          <w:i w:val="0"/>
          <w:szCs w:val="22"/>
        </w:rPr>
      </w:pPr>
    </w:p>
    <w:p w14:paraId="2F3951C4" w14:textId="77777777" w:rsidR="005A540C" w:rsidRPr="000B787F" w:rsidRDefault="002F770C" w:rsidP="005A540C">
      <w:pPr>
        <w:pStyle w:val="BodyText"/>
        <w:ind w:left="720"/>
        <w:jc w:val="both"/>
        <w:rPr>
          <w:rFonts w:cs="Arial"/>
          <w:b w:val="0"/>
          <w:i w:val="0"/>
          <w:szCs w:val="22"/>
        </w:rPr>
      </w:pPr>
      <w:r w:rsidRPr="000B787F">
        <w:rPr>
          <w:rFonts w:cs="Arial"/>
          <w:b w:val="0"/>
          <w:i w:val="0"/>
          <w:szCs w:val="22"/>
        </w:rPr>
        <w:t>5.</w:t>
      </w:r>
      <w:r w:rsidR="005A540C" w:rsidRPr="000B787F">
        <w:rPr>
          <w:rFonts w:cs="Arial"/>
          <w:b w:val="0"/>
          <w:i w:val="0"/>
          <w:szCs w:val="22"/>
        </w:rPr>
        <w:t>2. Peer Review Group</w:t>
      </w:r>
      <w:r w:rsidRPr="000B787F">
        <w:rPr>
          <w:rFonts w:cs="Arial"/>
          <w:b w:val="0"/>
          <w:i w:val="0"/>
          <w:szCs w:val="22"/>
        </w:rPr>
        <w:t xml:space="preserve"> members</w:t>
      </w:r>
      <w:r w:rsidR="0096422E">
        <w:rPr>
          <w:rFonts w:cs="Arial"/>
          <w:b w:val="0"/>
          <w:i w:val="0"/>
          <w:szCs w:val="22"/>
        </w:rPr>
        <w:tab/>
      </w:r>
      <w:r w:rsidR="0096422E">
        <w:rPr>
          <w:rFonts w:cs="Arial"/>
          <w:b w:val="0"/>
          <w:i w:val="0"/>
          <w:szCs w:val="22"/>
        </w:rPr>
        <w:tab/>
      </w:r>
      <w:r w:rsidR="0096422E">
        <w:rPr>
          <w:rFonts w:cs="Arial"/>
          <w:b w:val="0"/>
          <w:i w:val="0"/>
          <w:szCs w:val="22"/>
        </w:rPr>
        <w:tab/>
      </w:r>
      <w:r w:rsidR="0096422E">
        <w:rPr>
          <w:rFonts w:cs="Arial"/>
          <w:b w:val="0"/>
          <w:i w:val="0"/>
          <w:szCs w:val="22"/>
        </w:rPr>
        <w:tab/>
      </w:r>
      <w:r w:rsidR="0096422E">
        <w:rPr>
          <w:rFonts w:cs="Arial"/>
          <w:b w:val="0"/>
          <w:i w:val="0"/>
          <w:szCs w:val="22"/>
        </w:rPr>
        <w:tab/>
      </w:r>
      <w:r w:rsidR="0096422E">
        <w:rPr>
          <w:rFonts w:cs="Arial"/>
          <w:b w:val="0"/>
          <w:i w:val="0"/>
          <w:szCs w:val="22"/>
        </w:rPr>
        <w:tab/>
      </w:r>
      <w:r w:rsidR="0096422E">
        <w:rPr>
          <w:rFonts w:cs="Arial"/>
          <w:b w:val="0"/>
          <w:i w:val="0"/>
          <w:szCs w:val="22"/>
        </w:rPr>
        <w:tab/>
        <w:t>9</w:t>
      </w:r>
    </w:p>
    <w:p w14:paraId="45029E79" w14:textId="77777777" w:rsidR="005A540C" w:rsidRPr="000B787F" w:rsidRDefault="005A540C" w:rsidP="005A540C">
      <w:pPr>
        <w:pStyle w:val="BodyText"/>
        <w:ind w:left="720"/>
        <w:jc w:val="both"/>
        <w:rPr>
          <w:rFonts w:cs="Arial"/>
          <w:b w:val="0"/>
          <w:i w:val="0"/>
          <w:szCs w:val="22"/>
        </w:rPr>
      </w:pPr>
    </w:p>
    <w:p w14:paraId="108672BC" w14:textId="77777777" w:rsidR="005A540C" w:rsidRPr="000B787F" w:rsidRDefault="002F770C" w:rsidP="005A540C">
      <w:pPr>
        <w:pStyle w:val="BodyText"/>
        <w:ind w:left="720"/>
        <w:jc w:val="both"/>
        <w:rPr>
          <w:rFonts w:cs="Arial"/>
          <w:b w:val="0"/>
          <w:i w:val="0"/>
          <w:szCs w:val="22"/>
        </w:rPr>
      </w:pPr>
      <w:r w:rsidRPr="000B787F">
        <w:rPr>
          <w:rFonts w:cs="Arial"/>
          <w:b w:val="0"/>
          <w:i w:val="0"/>
          <w:szCs w:val="22"/>
        </w:rPr>
        <w:t>5.</w:t>
      </w:r>
      <w:r w:rsidR="005A540C" w:rsidRPr="000B787F">
        <w:rPr>
          <w:rFonts w:cs="Arial"/>
          <w:b w:val="0"/>
          <w:i w:val="0"/>
          <w:szCs w:val="22"/>
        </w:rPr>
        <w:t>3. Quality Committee (for the Quality Improvement Plan)</w:t>
      </w:r>
      <w:r w:rsidR="0096422E">
        <w:rPr>
          <w:rFonts w:cs="Arial"/>
          <w:b w:val="0"/>
          <w:i w:val="0"/>
          <w:szCs w:val="22"/>
        </w:rPr>
        <w:tab/>
      </w:r>
      <w:r w:rsidR="0096422E">
        <w:rPr>
          <w:rFonts w:cs="Arial"/>
          <w:b w:val="0"/>
          <w:i w:val="0"/>
          <w:szCs w:val="22"/>
        </w:rPr>
        <w:tab/>
      </w:r>
      <w:r w:rsidR="0096422E">
        <w:rPr>
          <w:rFonts w:cs="Arial"/>
          <w:b w:val="0"/>
          <w:i w:val="0"/>
          <w:szCs w:val="22"/>
        </w:rPr>
        <w:tab/>
      </w:r>
      <w:r w:rsidR="0096422E">
        <w:rPr>
          <w:rFonts w:cs="Arial"/>
          <w:b w:val="0"/>
          <w:i w:val="0"/>
          <w:szCs w:val="22"/>
        </w:rPr>
        <w:tab/>
        <w:t>9</w:t>
      </w:r>
    </w:p>
    <w:p w14:paraId="10EC438F" w14:textId="77777777" w:rsidR="005A540C" w:rsidRPr="000B787F" w:rsidRDefault="005A540C" w:rsidP="005A540C">
      <w:pPr>
        <w:pStyle w:val="BodyText"/>
        <w:ind w:left="720"/>
        <w:jc w:val="both"/>
        <w:rPr>
          <w:rFonts w:cs="Arial"/>
          <w:b w:val="0"/>
          <w:i w:val="0"/>
          <w:szCs w:val="22"/>
        </w:rPr>
      </w:pPr>
    </w:p>
    <w:p w14:paraId="52E86D56" w14:textId="77777777" w:rsidR="005A540C" w:rsidRPr="000B787F" w:rsidRDefault="002F770C" w:rsidP="005A540C">
      <w:pPr>
        <w:pStyle w:val="BodyText"/>
        <w:ind w:left="720"/>
        <w:jc w:val="both"/>
        <w:rPr>
          <w:rFonts w:cs="Arial"/>
          <w:szCs w:val="22"/>
        </w:rPr>
      </w:pPr>
      <w:r w:rsidRPr="000B787F">
        <w:rPr>
          <w:rFonts w:cs="Arial"/>
          <w:b w:val="0"/>
          <w:i w:val="0"/>
          <w:szCs w:val="22"/>
        </w:rPr>
        <w:t>5.</w:t>
      </w:r>
      <w:r w:rsidR="005A540C" w:rsidRPr="000B787F">
        <w:rPr>
          <w:rFonts w:cs="Arial"/>
          <w:b w:val="0"/>
          <w:i w:val="0"/>
          <w:szCs w:val="22"/>
        </w:rPr>
        <w:t>4. Prioritised Resource Requirements</w:t>
      </w:r>
      <w:r w:rsidR="0096422E">
        <w:rPr>
          <w:rFonts w:cs="Arial"/>
          <w:b w:val="0"/>
          <w:i w:val="0"/>
          <w:szCs w:val="22"/>
        </w:rPr>
        <w:tab/>
      </w:r>
      <w:r w:rsidR="0096422E">
        <w:rPr>
          <w:rFonts w:cs="Arial"/>
          <w:b w:val="0"/>
          <w:i w:val="0"/>
          <w:szCs w:val="22"/>
        </w:rPr>
        <w:tab/>
      </w:r>
      <w:r w:rsidR="0096422E">
        <w:rPr>
          <w:rFonts w:cs="Arial"/>
          <w:b w:val="0"/>
          <w:i w:val="0"/>
          <w:szCs w:val="22"/>
        </w:rPr>
        <w:tab/>
      </w:r>
      <w:r w:rsidR="0096422E">
        <w:rPr>
          <w:rFonts w:cs="Arial"/>
          <w:b w:val="0"/>
          <w:i w:val="0"/>
          <w:szCs w:val="22"/>
        </w:rPr>
        <w:tab/>
      </w:r>
      <w:r w:rsidR="0096422E">
        <w:rPr>
          <w:rFonts w:cs="Arial"/>
          <w:b w:val="0"/>
          <w:i w:val="0"/>
          <w:szCs w:val="22"/>
        </w:rPr>
        <w:tab/>
      </w:r>
      <w:r w:rsidR="0096422E">
        <w:rPr>
          <w:rFonts w:cs="Arial"/>
          <w:b w:val="0"/>
          <w:i w:val="0"/>
          <w:szCs w:val="22"/>
        </w:rPr>
        <w:tab/>
        <w:t>10</w:t>
      </w:r>
    </w:p>
    <w:p w14:paraId="39B75269" w14:textId="77777777" w:rsidR="007B1DD5" w:rsidRPr="000B787F" w:rsidRDefault="007B1DD5" w:rsidP="005A540C">
      <w:pPr>
        <w:pStyle w:val="BodyText"/>
        <w:jc w:val="both"/>
        <w:rPr>
          <w:rFonts w:cs="Arial"/>
          <w:b w:val="0"/>
          <w:bCs w:val="0"/>
          <w:color w:val="0000FF"/>
          <w:szCs w:val="22"/>
        </w:rPr>
      </w:pPr>
      <w:r w:rsidRPr="005A540C">
        <w:rPr>
          <w:sz w:val="20"/>
          <w:szCs w:val="20"/>
        </w:rPr>
        <w:br w:type="page"/>
      </w:r>
    </w:p>
    <w:p w14:paraId="48E15BA3" w14:textId="77777777" w:rsidR="007B1DD5" w:rsidRPr="000B787F" w:rsidRDefault="000B787F" w:rsidP="000B787F">
      <w:pPr>
        <w:pStyle w:val="Heading1"/>
      </w:pPr>
      <w:r w:rsidRPr="000B787F">
        <w:lastRenderedPageBreak/>
        <w:t>1</w:t>
      </w:r>
      <w:r w:rsidRPr="000B787F">
        <w:tab/>
        <w:t>Introduction</w:t>
      </w:r>
    </w:p>
    <w:p w14:paraId="08855FB9" w14:textId="77777777" w:rsidR="000B787F" w:rsidRPr="000B787F" w:rsidRDefault="000B787F" w:rsidP="000B787F">
      <w:pPr>
        <w:rPr>
          <w:lang w:val="en-IE"/>
        </w:rPr>
      </w:pPr>
    </w:p>
    <w:p w14:paraId="7FB5F812" w14:textId="77777777" w:rsidR="00EB6CEE" w:rsidRPr="00EE2411" w:rsidRDefault="002217F3" w:rsidP="00EE2411">
      <w:pPr>
        <w:pStyle w:val="BodyText"/>
        <w:numPr>
          <w:ilvl w:val="0"/>
          <w:numId w:val="10"/>
        </w:numPr>
        <w:jc w:val="both"/>
        <w:rPr>
          <w:rFonts w:cs="Arial"/>
          <w:b w:val="0"/>
          <w:bCs w:val="0"/>
          <w:i w:val="0"/>
          <w:iCs/>
          <w:szCs w:val="22"/>
        </w:rPr>
      </w:pPr>
      <w:r>
        <w:rPr>
          <w:rFonts w:cs="Arial"/>
          <w:b w:val="0"/>
          <w:bCs w:val="0"/>
          <w:i w:val="0"/>
          <w:iCs/>
          <w:szCs w:val="22"/>
        </w:rPr>
        <w:t>P</w:t>
      </w:r>
      <w:r w:rsidR="0096422E">
        <w:rPr>
          <w:rFonts w:cs="Arial"/>
          <w:b w:val="0"/>
          <w:bCs w:val="0"/>
          <w:i w:val="0"/>
          <w:iCs/>
          <w:szCs w:val="22"/>
        </w:rPr>
        <w:t>eer review group (PRG) r</w:t>
      </w:r>
      <w:r w:rsidR="00EB6CEE" w:rsidRPr="00EE2411">
        <w:rPr>
          <w:rFonts w:cs="Arial"/>
          <w:b w:val="0"/>
          <w:bCs w:val="0"/>
          <w:i w:val="0"/>
          <w:iCs/>
          <w:szCs w:val="22"/>
        </w:rPr>
        <w:t>eport circulated to all staff 5 May</w:t>
      </w:r>
      <w:r>
        <w:rPr>
          <w:rFonts w:cs="Arial"/>
          <w:b w:val="0"/>
          <w:bCs w:val="0"/>
          <w:i w:val="0"/>
          <w:iCs/>
          <w:szCs w:val="22"/>
        </w:rPr>
        <w:t xml:space="preserve"> </w:t>
      </w:r>
      <w:r w:rsidR="0096422E">
        <w:rPr>
          <w:rFonts w:cs="Arial"/>
          <w:b w:val="0"/>
          <w:bCs w:val="0"/>
          <w:i w:val="0"/>
          <w:iCs/>
          <w:szCs w:val="22"/>
        </w:rPr>
        <w:t xml:space="preserve">2017 </w:t>
      </w:r>
      <w:r>
        <w:rPr>
          <w:rFonts w:cs="Arial"/>
          <w:b w:val="0"/>
          <w:bCs w:val="0"/>
          <w:i w:val="0"/>
          <w:iCs/>
          <w:szCs w:val="22"/>
        </w:rPr>
        <w:t>when received from QPO</w:t>
      </w:r>
    </w:p>
    <w:p w14:paraId="02FACFC4" w14:textId="77777777" w:rsidR="00EB6CEE" w:rsidRPr="00EE2411" w:rsidRDefault="00EB6CEE" w:rsidP="00EE2411">
      <w:pPr>
        <w:pStyle w:val="BodyText"/>
        <w:numPr>
          <w:ilvl w:val="0"/>
          <w:numId w:val="10"/>
        </w:numPr>
        <w:jc w:val="both"/>
        <w:rPr>
          <w:rFonts w:cs="Arial"/>
          <w:b w:val="0"/>
          <w:bCs w:val="0"/>
          <w:i w:val="0"/>
          <w:iCs/>
          <w:szCs w:val="22"/>
        </w:rPr>
      </w:pPr>
      <w:r w:rsidRPr="00EE2411">
        <w:rPr>
          <w:rFonts w:cs="Arial"/>
          <w:b w:val="0"/>
          <w:bCs w:val="0"/>
          <w:i w:val="0"/>
          <w:iCs/>
          <w:szCs w:val="22"/>
        </w:rPr>
        <w:t>Review</w:t>
      </w:r>
      <w:r w:rsidR="0096422E">
        <w:rPr>
          <w:rFonts w:cs="Arial"/>
          <w:b w:val="0"/>
          <w:bCs w:val="0"/>
          <w:i w:val="0"/>
          <w:iCs/>
          <w:szCs w:val="22"/>
        </w:rPr>
        <w:t>ed</w:t>
      </w:r>
      <w:r w:rsidRPr="00EE2411">
        <w:rPr>
          <w:rFonts w:cs="Arial"/>
          <w:b w:val="0"/>
          <w:bCs w:val="0"/>
          <w:i w:val="0"/>
          <w:iCs/>
          <w:szCs w:val="22"/>
        </w:rPr>
        <w:t xml:space="preserve"> by management team 24 May</w:t>
      </w:r>
      <w:r w:rsidR="0096422E">
        <w:rPr>
          <w:rFonts w:cs="Arial"/>
          <w:b w:val="0"/>
          <w:bCs w:val="0"/>
          <w:i w:val="0"/>
          <w:iCs/>
          <w:szCs w:val="22"/>
        </w:rPr>
        <w:t xml:space="preserve"> 2017</w:t>
      </w:r>
    </w:p>
    <w:p w14:paraId="6B01442E" w14:textId="77777777" w:rsidR="007B1DD5" w:rsidRPr="00EE2411" w:rsidRDefault="00EB6CEE" w:rsidP="00EE2411">
      <w:pPr>
        <w:pStyle w:val="BodyText"/>
        <w:numPr>
          <w:ilvl w:val="0"/>
          <w:numId w:val="10"/>
        </w:numPr>
        <w:jc w:val="both"/>
        <w:rPr>
          <w:rFonts w:cs="Arial"/>
          <w:b w:val="0"/>
          <w:bCs w:val="0"/>
          <w:i w:val="0"/>
          <w:iCs/>
          <w:szCs w:val="22"/>
        </w:rPr>
      </w:pPr>
      <w:r w:rsidRPr="00EE2411">
        <w:rPr>
          <w:rFonts w:cs="Arial"/>
          <w:b w:val="0"/>
          <w:bCs w:val="0"/>
          <w:i w:val="0"/>
          <w:iCs/>
          <w:szCs w:val="22"/>
        </w:rPr>
        <w:t>Discuss</w:t>
      </w:r>
      <w:r w:rsidR="002217F3">
        <w:rPr>
          <w:rFonts w:cs="Arial"/>
          <w:b w:val="0"/>
          <w:bCs w:val="0"/>
          <w:i w:val="0"/>
          <w:iCs/>
          <w:szCs w:val="22"/>
        </w:rPr>
        <w:t>ed</w:t>
      </w:r>
      <w:r w:rsidRPr="00EE2411">
        <w:rPr>
          <w:rFonts w:cs="Arial"/>
          <w:b w:val="0"/>
          <w:bCs w:val="0"/>
          <w:i w:val="0"/>
          <w:iCs/>
          <w:szCs w:val="22"/>
        </w:rPr>
        <w:t xml:space="preserve"> at </w:t>
      </w:r>
      <w:r w:rsidR="002217F3">
        <w:rPr>
          <w:rFonts w:cs="Arial"/>
          <w:b w:val="0"/>
          <w:bCs w:val="0"/>
          <w:i w:val="0"/>
          <w:iCs/>
          <w:szCs w:val="22"/>
        </w:rPr>
        <w:t>s</w:t>
      </w:r>
      <w:r w:rsidRPr="00EE2411">
        <w:rPr>
          <w:rFonts w:cs="Arial"/>
          <w:b w:val="0"/>
          <w:bCs w:val="0"/>
          <w:i w:val="0"/>
          <w:iCs/>
          <w:szCs w:val="22"/>
        </w:rPr>
        <w:t>taff meeting 31 May</w:t>
      </w:r>
      <w:r w:rsidR="0096422E">
        <w:rPr>
          <w:rFonts w:cs="Arial"/>
          <w:b w:val="0"/>
          <w:bCs w:val="0"/>
          <w:i w:val="0"/>
          <w:iCs/>
          <w:szCs w:val="22"/>
        </w:rPr>
        <w:t xml:space="preserve"> 2017</w:t>
      </w:r>
    </w:p>
    <w:p w14:paraId="2AA17879" w14:textId="77777777" w:rsidR="00EB6CEE" w:rsidRDefault="00EB6CEE" w:rsidP="00EE2411">
      <w:pPr>
        <w:pStyle w:val="BodyText"/>
        <w:numPr>
          <w:ilvl w:val="0"/>
          <w:numId w:val="10"/>
        </w:numPr>
        <w:jc w:val="both"/>
        <w:rPr>
          <w:rFonts w:cs="Arial"/>
          <w:b w:val="0"/>
          <w:bCs w:val="0"/>
          <w:i w:val="0"/>
          <w:iCs/>
          <w:szCs w:val="22"/>
        </w:rPr>
      </w:pPr>
      <w:r w:rsidRPr="00EE2411">
        <w:rPr>
          <w:rFonts w:cs="Arial"/>
          <w:b w:val="0"/>
          <w:bCs w:val="0"/>
          <w:i w:val="0"/>
          <w:iCs/>
          <w:szCs w:val="22"/>
        </w:rPr>
        <w:t>Quality Improvement Committee membership confirmed (from Quality</w:t>
      </w:r>
      <w:r w:rsidR="002217F3">
        <w:rPr>
          <w:rFonts w:cs="Arial"/>
          <w:b w:val="0"/>
          <w:bCs w:val="0"/>
          <w:i w:val="0"/>
          <w:iCs/>
          <w:szCs w:val="22"/>
        </w:rPr>
        <w:t xml:space="preserve"> Coordinating Committee) 30 May</w:t>
      </w:r>
      <w:r w:rsidR="0096422E">
        <w:rPr>
          <w:rFonts w:cs="Arial"/>
          <w:b w:val="0"/>
          <w:bCs w:val="0"/>
          <w:i w:val="0"/>
          <w:iCs/>
          <w:szCs w:val="22"/>
        </w:rPr>
        <w:t xml:space="preserve"> 2017</w:t>
      </w:r>
      <w:r w:rsidR="002217F3">
        <w:rPr>
          <w:rFonts w:cs="Arial"/>
          <w:b w:val="0"/>
          <w:bCs w:val="0"/>
          <w:i w:val="0"/>
          <w:iCs/>
          <w:szCs w:val="22"/>
        </w:rPr>
        <w:t>; email communication and meetings</w:t>
      </w:r>
    </w:p>
    <w:p w14:paraId="0F9789C2" w14:textId="77777777" w:rsidR="00AB4BF4" w:rsidRDefault="002217F3" w:rsidP="00EE2411">
      <w:pPr>
        <w:pStyle w:val="BodyText"/>
        <w:numPr>
          <w:ilvl w:val="0"/>
          <w:numId w:val="10"/>
        </w:numPr>
        <w:jc w:val="both"/>
        <w:rPr>
          <w:rFonts w:cs="Arial"/>
          <w:b w:val="0"/>
          <w:bCs w:val="0"/>
          <w:i w:val="0"/>
          <w:iCs/>
          <w:szCs w:val="22"/>
        </w:rPr>
      </w:pPr>
      <w:r>
        <w:rPr>
          <w:rFonts w:cs="Arial"/>
          <w:b w:val="0"/>
          <w:bCs w:val="0"/>
          <w:i w:val="0"/>
          <w:iCs/>
          <w:szCs w:val="22"/>
        </w:rPr>
        <w:t xml:space="preserve">Draft </w:t>
      </w:r>
      <w:r w:rsidR="00AB4BF4">
        <w:rPr>
          <w:rFonts w:cs="Arial"/>
          <w:b w:val="0"/>
          <w:bCs w:val="0"/>
          <w:i w:val="0"/>
          <w:iCs/>
          <w:szCs w:val="22"/>
        </w:rPr>
        <w:t xml:space="preserve">report developed by </w:t>
      </w:r>
      <w:r w:rsidR="00E52D1B">
        <w:rPr>
          <w:rFonts w:cs="Arial"/>
          <w:b w:val="0"/>
          <w:bCs w:val="0"/>
          <w:i w:val="0"/>
          <w:iCs/>
          <w:szCs w:val="22"/>
        </w:rPr>
        <w:t xml:space="preserve">Quality Improvement </w:t>
      </w:r>
      <w:r w:rsidR="00AB4BF4">
        <w:rPr>
          <w:rFonts w:cs="Arial"/>
          <w:b w:val="0"/>
          <w:bCs w:val="0"/>
          <w:i w:val="0"/>
          <w:iCs/>
          <w:szCs w:val="22"/>
        </w:rPr>
        <w:t>Committee</w:t>
      </w:r>
    </w:p>
    <w:p w14:paraId="438C9C1C" w14:textId="77777777" w:rsidR="002217F3" w:rsidRDefault="00E52D1B" w:rsidP="00EE2411">
      <w:pPr>
        <w:pStyle w:val="BodyText"/>
        <w:numPr>
          <w:ilvl w:val="0"/>
          <w:numId w:val="10"/>
        </w:numPr>
        <w:jc w:val="both"/>
        <w:rPr>
          <w:rFonts w:cs="Arial"/>
          <w:b w:val="0"/>
          <w:bCs w:val="0"/>
          <w:i w:val="0"/>
          <w:iCs/>
          <w:szCs w:val="22"/>
        </w:rPr>
      </w:pPr>
      <w:r>
        <w:rPr>
          <w:rFonts w:cs="Arial"/>
          <w:b w:val="0"/>
          <w:bCs w:val="0"/>
          <w:i w:val="0"/>
          <w:iCs/>
          <w:szCs w:val="22"/>
        </w:rPr>
        <w:t xml:space="preserve">Draft report circulated </w:t>
      </w:r>
      <w:r w:rsidR="002217F3">
        <w:rPr>
          <w:rFonts w:cs="Arial"/>
          <w:b w:val="0"/>
          <w:bCs w:val="0"/>
          <w:i w:val="0"/>
          <w:iCs/>
          <w:szCs w:val="22"/>
        </w:rPr>
        <w:t>to all SNHS staff</w:t>
      </w:r>
      <w:r w:rsidR="00EB7EB5">
        <w:rPr>
          <w:rFonts w:cs="Arial"/>
          <w:b w:val="0"/>
          <w:bCs w:val="0"/>
          <w:i w:val="0"/>
          <w:iCs/>
          <w:szCs w:val="22"/>
        </w:rPr>
        <w:t xml:space="preserve"> 28 June 2017</w:t>
      </w:r>
      <w:r w:rsidR="0096422E">
        <w:rPr>
          <w:rFonts w:cs="Arial"/>
          <w:b w:val="0"/>
          <w:bCs w:val="0"/>
          <w:i w:val="0"/>
          <w:iCs/>
          <w:szCs w:val="22"/>
        </w:rPr>
        <w:t>, feedback incorporated</w:t>
      </w:r>
    </w:p>
    <w:p w14:paraId="044DC6B3" w14:textId="77777777" w:rsidR="002217F3" w:rsidRDefault="002217F3" w:rsidP="00EE2411">
      <w:pPr>
        <w:pStyle w:val="BodyText"/>
        <w:numPr>
          <w:ilvl w:val="0"/>
          <w:numId w:val="10"/>
        </w:numPr>
        <w:jc w:val="both"/>
        <w:rPr>
          <w:rFonts w:cs="Arial"/>
          <w:b w:val="0"/>
          <w:bCs w:val="0"/>
          <w:i w:val="0"/>
          <w:iCs/>
          <w:szCs w:val="22"/>
        </w:rPr>
      </w:pPr>
      <w:r>
        <w:rPr>
          <w:rFonts w:cs="Arial"/>
          <w:b w:val="0"/>
          <w:bCs w:val="0"/>
          <w:i w:val="0"/>
          <w:iCs/>
          <w:szCs w:val="22"/>
        </w:rPr>
        <w:t>Final draft reviewed and submitted</w:t>
      </w:r>
      <w:r w:rsidR="0096422E">
        <w:rPr>
          <w:rFonts w:cs="Arial"/>
          <w:b w:val="0"/>
          <w:bCs w:val="0"/>
          <w:i w:val="0"/>
          <w:iCs/>
          <w:szCs w:val="22"/>
        </w:rPr>
        <w:t xml:space="preserve"> to QPO 4 July 2017</w:t>
      </w:r>
      <w:r>
        <w:rPr>
          <w:rFonts w:cs="Arial"/>
          <w:b w:val="0"/>
          <w:bCs w:val="0"/>
          <w:i w:val="0"/>
          <w:iCs/>
          <w:szCs w:val="22"/>
        </w:rPr>
        <w:t>, shared with all staff</w:t>
      </w:r>
      <w:r w:rsidR="00EB7EB5">
        <w:rPr>
          <w:rFonts w:cs="Arial"/>
          <w:b w:val="0"/>
          <w:bCs w:val="0"/>
          <w:i w:val="0"/>
          <w:iCs/>
          <w:szCs w:val="22"/>
        </w:rPr>
        <w:t xml:space="preserve"> </w:t>
      </w:r>
    </w:p>
    <w:p w14:paraId="36CC836A" w14:textId="77777777" w:rsidR="0096422E" w:rsidRDefault="0096422E" w:rsidP="0096422E">
      <w:pPr>
        <w:pStyle w:val="BodyText"/>
        <w:ind w:left="720"/>
        <w:jc w:val="both"/>
        <w:rPr>
          <w:rFonts w:cs="Arial"/>
          <w:b w:val="0"/>
          <w:bCs w:val="0"/>
          <w:i w:val="0"/>
          <w:iCs/>
          <w:szCs w:val="22"/>
        </w:rPr>
      </w:pPr>
    </w:p>
    <w:p w14:paraId="5EDA50CC" w14:textId="77777777" w:rsidR="0096422E" w:rsidRDefault="0096422E" w:rsidP="0096422E">
      <w:pPr>
        <w:pStyle w:val="BodyText"/>
        <w:jc w:val="both"/>
        <w:rPr>
          <w:rFonts w:cs="Arial"/>
          <w:b w:val="0"/>
          <w:bCs w:val="0"/>
          <w:i w:val="0"/>
          <w:iCs/>
          <w:szCs w:val="22"/>
        </w:rPr>
      </w:pPr>
    </w:p>
    <w:p w14:paraId="785A9366" w14:textId="77777777" w:rsidR="0096422E" w:rsidRDefault="0096422E" w:rsidP="0096422E">
      <w:pPr>
        <w:pStyle w:val="BodyText"/>
        <w:jc w:val="both"/>
        <w:rPr>
          <w:rFonts w:cs="Arial"/>
          <w:b w:val="0"/>
          <w:bCs w:val="0"/>
          <w:i w:val="0"/>
          <w:iCs/>
          <w:szCs w:val="22"/>
        </w:rPr>
      </w:pPr>
    </w:p>
    <w:p w14:paraId="45D5A278" w14:textId="77777777" w:rsidR="0096422E" w:rsidRPr="00EE2411" w:rsidRDefault="0096422E" w:rsidP="0096422E">
      <w:pPr>
        <w:pStyle w:val="BodyText"/>
        <w:jc w:val="both"/>
        <w:rPr>
          <w:rFonts w:cs="Arial"/>
          <w:b w:val="0"/>
          <w:bCs w:val="0"/>
          <w:i w:val="0"/>
          <w:iCs/>
          <w:szCs w:val="22"/>
        </w:rPr>
      </w:pPr>
    </w:p>
    <w:p w14:paraId="2FC6BD85" w14:textId="77777777" w:rsidR="007B1DD5" w:rsidRPr="000B787F" w:rsidRDefault="007B1DD5">
      <w:pPr>
        <w:jc w:val="both"/>
        <w:rPr>
          <w:rFonts w:ascii="Arial" w:hAnsi="Arial" w:cs="Arial"/>
          <w:color w:val="0000FF"/>
          <w:sz w:val="22"/>
          <w:szCs w:val="22"/>
          <w:lang w:val="en-IE"/>
        </w:rPr>
      </w:pPr>
    </w:p>
    <w:p w14:paraId="76616EAE" w14:textId="77777777" w:rsidR="002F770C" w:rsidRPr="000B787F" w:rsidRDefault="000B787F" w:rsidP="000B787F">
      <w:pPr>
        <w:pStyle w:val="Heading1"/>
        <w:ind w:left="720" w:hanging="720"/>
      </w:pPr>
      <w:r w:rsidRPr="000B787F">
        <w:t>2</w:t>
      </w:r>
      <w:r w:rsidRPr="000B787F">
        <w:tab/>
        <w:t>Reponses to the Recommendations in the Peer Review Group Report</w:t>
      </w:r>
    </w:p>
    <w:p w14:paraId="12E00179" w14:textId="77777777" w:rsidR="002F770C" w:rsidRPr="000B787F" w:rsidRDefault="002F770C" w:rsidP="002F770C">
      <w:pPr>
        <w:pStyle w:val="BodyTextIndent2"/>
        <w:ind w:left="1080" w:hanging="1080"/>
        <w:jc w:val="both"/>
        <w:rPr>
          <w:szCs w:val="22"/>
          <w:lang w:val="en-IE"/>
        </w:rPr>
      </w:pPr>
    </w:p>
    <w:p w14:paraId="36A546F7" w14:textId="77777777" w:rsidR="007B1DD5" w:rsidRDefault="007B1DD5">
      <w:pPr>
        <w:rPr>
          <w:rFonts w:asciiTheme="minorHAnsi" w:hAnsiTheme="minorHAnsi" w:cs="Arial"/>
          <w:bCs/>
          <w:sz w:val="20"/>
          <w:lang w:val="en-IE"/>
        </w:rPr>
      </w:pPr>
    </w:p>
    <w:p w14:paraId="7DA03A8F" w14:textId="77777777" w:rsidR="00373FBB" w:rsidRPr="00373FBB" w:rsidRDefault="00373FBB" w:rsidP="00373FBB">
      <w:pPr>
        <w:ind w:firstLine="720"/>
        <w:rPr>
          <w:rFonts w:ascii="Arial" w:hAnsi="Arial" w:cs="Arial"/>
          <w:bCs/>
          <w:sz w:val="22"/>
          <w:szCs w:val="22"/>
          <w:lang w:val="en-IE"/>
        </w:rPr>
        <w:sectPr w:rsidR="00373FBB" w:rsidRPr="00373FBB" w:rsidSect="00DF4BFF">
          <w:footerReference w:type="default" r:id="rId10"/>
          <w:pgSz w:w="11906" w:h="16838"/>
          <w:pgMar w:top="1418" w:right="1134" w:bottom="1418" w:left="1134" w:header="709" w:footer="709" w:gutter="0"/>
          <w:pgNumType w:start="1"/>
          <w:cols w:space="720"/>
        </w:sectPr>
      </w:pPr>
      <w:r w:rsidRPr="00373FBB">
        <w:rPr>
          <w:rFonts w:ascii="Arial" w:hAnsi="Arial" w:cs="Arial"/>
          <w:bCs/>
          <w:sz w:val="22"/>
          <w:szCs w:val="22"/>
          <w:lang w:val="en-IE"/>
        </w:rPr>
        <w:t>See Table on page 4</w:t>
      </w:r>
      <w:r>
        <w:rPr>
          <w:rFonts w:ascii="Arial" w:hAnsi="Arial" w:cs="Arial"/>
          <w:bCs/>
          <w:sz w:val="22"/>
          <w:szCs w:val="22"/>
          <w:lang w:val="en-IE"/>
        </w:rPr>
        <w:t>.</w:t>
      </w:r>
    </w:p>
    <w:p w14:paraId="06F36F12" w14:textId="77777777" w:rsidR="007B1DD5" w:rsidRPr="000B787F" w:rsidRDefault="007B1DD5">
      <w:pPr>
        <w:rPr>
          <w:rFonts w:ascii="Arial" w:hAnsi="Arial" w:cs="Arial"/>
          <w:bCs/>
          <w:sz w:val="22"/>
          <w:szCs w:val="22"/>
        </w:rPr>
      </w:pPr>
      <w:r w:rsidRPr="000B787F">
        <w:rPr>
          <w:rFonts w:ascii="Arial" w:hAnsi="Arial" w:cs="Arial"/>
          <w:bCs/>
          <w:sz w:val="22"/>
          <w:szCs w:val="22"/>
        </w:rPr>
        <w:lastRenderedPageBreak/>
        <w:t xml:space="preserve">The following notation is used in the recommendations for improvement. </w:t>
      </w:r>
    </w:p>
    <w:p w14:paraId="43F8C767" w14:textId="77777777" w:rsidR="007B1DD5" w:rsidRPr="000B787F" w:rsidRDefault="007B1DD5">
      <w:pPr>
        <w:rPr>
          <w:rFonts w:ascii="Arial" w:hAnsi="Arial" w:cs="Arial"/>
          <w:bCs/>
          <w:sz w:val="22"/>
          <w:szCs w:val="22"/>
        </w:rPr>
      </w:pPr>
      <w:r w:rsidRPr="000B787F">
        <w:rPr>
          <w:rFonts w:ascii="Arial" w:hAnsi="Arial" w:cs="Arial"/>
          <w:b/>
          <w:bCs/>
          <w:sz w:val="22"/>
          <w:szCs w:val="22"/>
        </w:rPr>
        <w:t>P1</w:t>
      </w:r>
      <w:r w:rsidRPr="000B787F">
        <w:rPr>
          <w:rFonts w:ascii="Arial" w:hAnsi="Arial" w:cs="Arial"/>
          <w:bCs/>
          <w:sz w:val="22"/>
          <w:szCs w:val="22"/>
        </w:rPr>
        <w:t xml:space="preserve">:  A recommendation that is important </w:t>
      </w:r>
      <w:r w:rsidRPr="000B787F">
        <w:rPr>
          <w:rFonts w:ascii="Arial" w:hAnsi="Arial" w:cs="Arial"/>
          <w:bCs/>
          <w:i/>
          <w:sz w:val="22"/>
          <w:szCs w:val="22"/>
        </w:rPr>
        <w:t xml:space="preserve">and </w:t>
      </w:r>
      <w:r w:rsidRPr="000B787F">
        <w:rPr>
          <w:rFonts w:ascii="Arial" w:hAnsi="Arial" w:cs="Arial"/>
          <w:bCs/>
          <w:sz w:val="22"/>
          <w:szCs w:val="22"/>
        </w:rPr>
        <w:t>requires urgent action.</w:t>
      </w:r>
    </w:p>
    <w:p w14:paraId="3A06874C" w14:textId="77777777" w:rsidR="007B1DD5" w:rsidRPr="000B787F" w:rsidRDefault="007B1DD5">
      <w:pPr>
        <w:rPr>
          <w:rFonts w:ascii="Arial" w:hAnsi="Arial" w:cs="Arial"/>
          <w:bCs/>
          <w:sz w:val="22"/>
          <w:szCs w:val="22"/>
        </w:rPr>
      </w:pPr>
      <w:r w:rsidRPr="000B787F">
        <w:rPr>
          <w:rFonts w:ascii="Arial" w:hAnsi="Arial" w:cs="Arial"/>
          <w:b/>
          <w:bCs/>
          <w:sz w:val="22"/>
          <w:szCs w:val="22"/>
        </w:rPr>
        <w:t>P2</w:t>
      </w:r>
      <w:r w:rsidRPr="000B787F">
        <w:rPr>
          <w:rFonts w:ascii="Arial" w:hAnsi="Arial" w:cs="Arial"/>
          <w:bCs/>
          <w:sz w:val="22"/>
          <w:szCs w:val="22"/>
        </w:rPr>
        <w:t>: A recommendation that is important, but can (or perhaps must) be addressed on a more extended time scale.</w:t>
      </w:r>
    </w:p>
    <w:p w14:paraId="27813006" w14:textId="77777777" w:rsidR="003815EB" w:rsidRPr="000B787F" w:rsidRDefault="007B1DD5" w:rsidP="007177CA">
      <w:pPr>
        <w:rPr>
          <w:rFonts w:ascii="Arial" w:hAnsi="Arial" w:cs="Arial"/>
          <w:bCs/>
          <w:sz w:val="22"/>
          <w:szCs w:val="22"/>
        </w:rPr>
      </w:pPr>
      <w:r w:rsidRPr="000B787F">
        <w:rPr>
          <w:rFonts w:ascii="Arial" w:hAnsi="Arial" w:cs="Arial"/>
          <w:b/>
          <w:bCs/>
          <w:sz w:val="22"/>
          <w:szCs w:val="22"/>
        </w:rPr>
        <w:t>P3</w:t>
      </w:r>
      <w:r w:rsidRPr="000B787F">
        <w:rPr>
          <w:rFonts w:ascii="Arial" w:hAnsi="Arial" w:cs="Arial"/>
          <w:bCs/>
          <w:sz w:val="22"/>
          <w:szCs w:val="22"/>
        </w:rPr>
        <w:t xml:space="preserve">: A recommendation which merits serious consideration but which is not considered to be critical to the quality of the ongoing activities in the </w:t>
      </w:r>
      <w:r w:rsidR="00BF3448" w:rsidRPr="000B787F">
        <w:rPr>
          <w:rFonts w:ascii="Arial" w:hAnsi="Arial" w:cs="Arial"/>
          <w:bCs/>
          <w:sz w:val="22"/>
          <w:szCs w:val="22"/>
        </w:rPr>
        <w:t>Area</w:t>
      </w:r>
      <w:r w:rsidRPr="000B787F">
        <w:rPr>
          <w:rFonts w:ascii="Arial" w:hAnsi="Arial" w:cs="Arial"/>
          <w:bCs/>
          <w:sz w:val="22"/>
          <w:szCs w:val="22"/>
        </w:rPr>
        <w:t>.</w:t>
      </w:r>
    </w:p>
    <w:p w14:paraId="221C1F9D" w14:textId="77777777" w:rsidR="007B1DD5" w:rsidRPr="000B787F" w:rsidRDefault="007B1DD5" w:rsidP="007177CA">
      <w:pPr>
        <w:rPr>
          <w:rFonts w:ascii="Arial" w:hAnsi="Arial" w:cs="Arial"/>
          <w:bCs/>
          <w:sz w:val="22"/>
          <w:szCs w:val="22"/>
        </w:rPr>
      </w:pPr>
      <w:r w:rsidRPr="000B787F">
        <w:rPr>
          <w:rFonts w:ascii="Arial" w:hAnsi="Arial" w:cs="Arial"/>
          <w:bCs/>
          <w:sz w:val="22"/>
          <w:szCs w:val="22"/>
        </w:rPr>
        <w:t>Additionally, the PRG indicate the level(s) of the University where action is required:</w:t>
      </w:r>
      <w:r w:rsidR="007177CA" w:rsidRPr="000B787F">
        <w:rPr>
          <w:rFonts w:ascii="Arial" w:hAnsi="Arial" w:cs="Arial"/>
          <w:bCs/>
          <w:sz w:val="22"/>
          <w:szCs w:val="22"/>
        </w:rPr>
        <w:t xml:space="preserve"> </w:t>
      </w:r>
      <w:r w:rsidR="00E0709E" w:rsidRPr="000B787F">
        <w:rPr>
          <w:rFonts w:ascii="Arial" w:hAnsi="Arial" w:cs="Arial"/>
          <w:bCs/>
          <w:sz w:val="22"/>
          <w:szCs w:val="22"/>
        </w:rPr>
        <w:t>A</w:t>
      </w:r>
      <w:r w:rsidR="005C1970" w:rsidRPr="000B787F">
        <w:rPr>
          <w:rFonts w:ascii="Arial" w:hAnsi="Arial" w:cs="Arial"/>
          <w:bCs/>
          <w:sz w:val="22"/>
          <w:szCs w:val="22"/>
        </w:rPr>
        <w:t>:</w:t>
      </w:r>
      <w:r w:rsidR="007177CA" w:rsidRPr="000B787F">
        <w:rPr>
          <w:rFonts w:ascii="Arial" w:hAnsi="Arial" w:cs="Arial"/>
          <w:bCs/>
          <w:sz w:val="22"/>
          <w:szCs w:val="22"/>
        </w:rPr>
        <w:t xml:space="preserve"> </w:t>
      </w:r>
      <w:r w:rsidR="00E0709E" w:rsidRPr="000B787F">
        <w:rPr>
          <w:rFonts w:ascii="Arial" w:hAnsi="Arial" w:cs="Arial"/>
          <w:bCs/>
          <w:sz w:val="22"/>
          <w:szCs w:val="22"/>
        </w:rPr>
        <w:t xml:space="preserve">Area under review </w:t>
      </w:r>
      <w:r w:rsidRPr="000B787F">
        <w:rPr>
          <w:rFonts w:ascii="Arial" w:hAnsi="Arial" w:cs="Arial"/>
          <w:bCs/>
          <w:sz w:val="22"/>
          <w:szCs w:val="22"/>
        </w:rPr>
        <w:t>U:</w:t>
      </w:r>
      <w:r w:rsidR="007177CA" w:rsidRPr="000B787F">
        <w:rPr>
          <w:rFonts w:ascii="Arial" w:hAnsi="Arial" w:cs="Arial"/>
          <w:bCs/>
          <w:sz w:val="22"/>
          <w:szCs w:val="22"/>
        </w:rPr>
        <w:t xml:space="preserve"> </w:t>
      </w:r>
      <w:r w:rsidRPr="000B787F">
        <w:rPr>
          <w:rFonts w:ascii="Arial" w:hAnsi="Arial" w:cs="Arial"/>
          <w:bCs/>
          <w:sz w:val="22"/>
          <w:szCs w:val="22"/>
        </w:rPr>
        <w:t>University Senior Management</w:t>
      </w:r>
    </w:p>
    <w:p w14:paraId="2BF57DD0" w14:textId="77777777" w:rsidR="00320AE5" w:rsidRPr="00F468E6" w:rsidRDefault="00320AE5">
      <w:pPr>
        <w:tabs>
          <w:tab w:val="left" w:pos="360"/>
        </w:tabs>
        <w:rPr>
          <w:rFonts w:asciiTheme="minorHAnsi" w:hAnsiTheme="minorHAnsi" w:cs="Arial"/>
          <w:b/>
          <w:bCs/>
          <w:sz w:val="22"/>
          <w:szCs w:val="22"/>
        </w:rPr>
      </w:pPr>
    </w:p>
    <w:tbl>
      <w:tblPr>
        <w:tblStyle w:val="TableGrid"/>
        <w:tblW w:w="13563" w:type="dxa"/>
        <w:tblInd w:w="226" w:type="dxa"/>
        <w:tblLayout w:type="fixed"/>
        <w:tblLook w:val="0000" w:firstRow="0" w:lastRow="0" w:firstColumn="0" w:lastColumn="0" w:noHBand="0" w:noVBand="0"/>
      </w:tblPr>
      <w:tblGrid>
        <w:gridCol w:w="567"/>
        <w:gridCol w:w="426"/>
        <w:gridCol w:w="425"/>
        <w:gridCol w:w="3544"/>
        <w:gridCol w:w="4701"/>
        <w:gridCol w:w="3900"/>
      </w:tblGrid>
      <w:tr w:rsidR="00C93C45" w:rsidRPr="002217F3" w14:paraId="1F8D99D9" w14:textId="77777777" w:rsidTr="004D7190">
        <w:trPr>
          <w:trHeight w:val="2382"/>
        </w:trPr>
        <w:tc>
          <w:tcPr>
            <w:tcW w:w="567" w:type="dxa"/>
            <w:textDirection w:val="btLr"/>
          </w:tcPr>
          <w:p w14:paraId="03E85BC0" w14:textId="77777777" w:rsidR="00C93C45" w:rsidRPr="002217F3" w:rsidRDefault="00C93C45" w:rsidP="000B787F">
            <w:pPr>
              <w:ind w:left="113" w:right="113"/>
              <w:jc w:val="center"/>
              <w:rPr>
                <w:rFonts w:ascii="Arial" w:hAnsi="Arial" w:cs="Arial"/>
                <w:b/>
                <w:bCs/>
                <w:color w:val="000000"/>
                <w:sz w:val="22"/>
                <w:szCs w:val="22"/>
              </w:rPr>
            </w:pPr>
            <w:r w:rsidRPr="002217F3">
              <w:rPr>
                <w:rFonts w:ascii="Arial" w:hAnsi="Arial" w:cs="Arial"/>
                <w:b/>
                <w:bCs/>
                <w:color w:val="000000"/>
                <w:sz w:val="22"/>
                <w:szCs w:val="22"/>
              </w:rPr>
              <w:t>Recommendation Number</w:t>
            </w:r>
          </w:p>
        </w:tc>
        <w:tc>
          <w:tcPr>
            <w:tcW w:w="426" w:type="dxa"/>
            <w:textDirection w:val="btLr"/>
          </w:tcPr>
          <w:p w14:paraId="0414774C" w14:textId="77777777" w:rsidR="00C93C45" w:rsidRPr="002217F3" w:rsidRDefault="00921D47" w:rsidP="000B787F">
            <w:pPr>
              <w:ind w:left="113" w:right="113"/>
              <w:jc w:val="center"/>
              <w:rPr>
                <w:rFonts w:ascii="Arial" w:hAnsi="Arial" w:cs="Arial"/>
                <w:b/>
                <w:bCs/>
                <w:color w:val="000000"/>
                <w:sz w:val="22"/>
                <w:szCs w:val="22"/>
              </w:rPr>
            </w:pPr>
            <w:r w:rsidRPr="002217F3">
              <w:rPr>
                <w:rFonts w:ascii="Arial" w:hAnsi="Arial" w:cs="Arial"/>
                <w:b/>
                <w:bCs/>
                <w:color w:val="000000"/>
                <w:sz w:val="22"/>
                <w:szCs w:val="22"/>
              </w:rPr>
              <w:t>Priority</w:t>
            </w:r>
          </w:p>
        </w:tc>
        <w:tc>
          <w:tcPr>
            <w:tcW w:w="425" w:type="dxa"/>
            <w:textDirection w:val="btLr"/>
          </w:tcPr>
          <w:p w14:paraId="203147F9" w14:textId="77777777" w:rsidR="00C93C45" w:rsidRPr="002217F3" w:rsidRDefault="00921D47" w:rsidP="000B787F">
            <w:pPr>
              <w:ind w:left="113" w:right="113"/>
              <w:jc w:val="center"/>
              <w:rPr>
                <w:rFonts w:ascii="Arial" w:hAnsi="Arial" w:cs="Arial"/>
                <w:b/>
                <w:bCs/>
                <w:sz w:val="22"/>
                <w:szCs w:val="22"/>
                <w:lang w:val="en-IE"/>
              </w:rPr>
            </w:pPr>
            <w:r w:rsidRPr="002217F3">
              <w:rPr>
                <w:rFonts w:ascii="Arial" w:hAnsi="Arial" w:cs="Arial"/>
                <w:b/>
                <w:bCs/>
                <w:sz w:val="22"/>
                <w:szCs w:val="22"/>
              </w:rPr>
              <w:t>Addresse</w:t>
            </w:r>
            <w:r w:rsidR="00810973" w:rsidRPr="002217F3">
              <w:rPr>
                <w:rFonts w:ascii="Arial" w:hAnsi="Arial" w:cs="Arial"/>
                <w:b/>
                <w:bCs/>
                <w:sz w:val="22"/>
                <w:szCs w:val="22"/>
              </w:rPr>
              <w:t>d</w:t>
            </w:r>
          </w:p>
        </w:tc>
        <w:tc>
          <w:tcPr>
            <w:tcW w:w="3544" w:type="dxa"/>
          </w:tcPr>
          <w:p w14:paraId="1DA2D920" w14:textId="77777777" w:rsidR="00C93C45" w:rsidRPr="002217F3" w:rsidRDefault="00C93C45" w:rsidP="000B787F">
            <w:pPr>
              <w:jc w:val="center"/>
              <w:rPr>
                <w:rFonts w:ascii="Arial" w:hAnsi="Arial" w:cs="Arial"/>
                <w:b/>
                <w:bCs/>
                <w:color w:val="000000"/>
                <w:sz w:val="22"/>
                <w:szCs w:val="22"/>
              </w:rPr>
            </w:pPr>
            <w:r w:rsidRPr="002217F3">
              <w:rPr>
                <w:rFonts w:ascii="Arial" w:hAnsi="Arial" w:cs="Arial"/>
                <w:b/>
                <w:bCs/>
                <w:color w:val="000000"/>
                <w:sz w:val="22"/>
                <w:szCs w:val="22"/>
              </w:rPr>
              <w:t>PRG Recommendation</w:t>
            </w:r>
          </w:p>
        </w:tc>
        <w:tc>
          <w:tcPr>
            <w:tcW w:w="4701" w:type="dxa"/>
          </w:tcPr>
          <w:p w14:paraId="0B7066E9" w14:textId="77777777" w:rsidR="00C93C45" w:rsidRPr="002217F3" w:rsidRDefault="00C93C45" w:rsidP="000B787F">
            <w:pPr>
              <w:jc w:val="center"/>
              <w:rPr>
                <w:rFonts w:ascii="Arial" w:hAnsi="Arial" w:cs="Arial"/>
                <w:b/>
                <w:bCs/>
                <w:sz w:val="22"/>
                <w:szCs w:val="22"/>
              </w:rPr>
            </w:pPr>
            <w:r w:rsidRPr="002217F3">
              <w:rPr>
                <w:rFonts w:ascii="Arial" w:hAnsi="Arial" w:cs="Arial"/>
                <w:b/>
                <w:bCs/>
                <w:sz w:val="22"/>
                <w:szCs w:val="22"/>
              </w:rPr>
              <w:t>Response</w:t>
            </w:r>
          </w:p>
        </w:tc>
        <w:tc>
          <w:tcPr>
            <w:tcW w:w="3900" w:type="dxa"/>
          </w:tcPr>
          <w:p w14:paraId="7228BAA7" w14:textId="77777777" w:rsidR="00C93C45" w:rsidRPr="002217F3" w:rsidRDefault="00C93C45" w:rsidP="000B787F">
            <w:pPr>
              <w:jc w:val="center"/>
              <w:rPr>
                <w:rFonts w:ascii="Arial" w:hAnsi="Arial" w:cs="Arial"/>
                <w:b/>
                <w:bCs/>
                <w:sz w:val="22"/>
                <w:szCs w:val="22"/>
              </w:rPr>
            </w:pPr>
            <w:r w:rsidRPr="002217F3">
              <w:rPr>
                <w:rFonts w:ascii="Arial" w:hAnsi="Arial" w:cs="Arial"/>
                <w:b/>
                <w:bCs/>
                <w:sz w:val="22"/>
                <w:szCs w:val="22"/>
              </w:rPr>
              <w:t>University Response</w:t>
            </w:r>
          </w:p>
        </w:tc>
      </w:tr>
      <w:tr w:rsidR="00E11F9F" w:rsidRPr="002217F3" w14:paraId="3CABF7C0" w14:textId="77777777" w:rsidTr="004D7190">
        <w:trPr>
          <w:trHeight w:val="985"/>
        </w:trPr>
        <w:tc>
          <w:tcPr>
            <w:tcW w:w="567" w:type="dxa"/>
          </w:tcPr>
          <w:p w14:paraId="1653D301" w14:textId="77777777" w:rsidR="00E11F9F" w:rsidRDefault="00E11F9F" w:rsidP="00034649">
            <w:pPr>
              <w:tabs>
                <w:tab w:val="left" w:pos="-2340"/>
                <w:tab w:val="left" w:pos="540"/>
              </w:tabs>
              <w:jc w:val="center"/>
              <w:rPr>
                <w:rFonts w:ascii="Arial" w:hAnsi="Arial" w:cs="Arial"/>
                <w:sz w:val="22"/>
                <w:szCs w:val="22"/>
              </w:rPr>
            </w:pPr>
            <w:r>
              <w:rPr>
                <w:rFonts w:ascii="Arial" w:hAnsi="Arial" w:cs="Arial"/>
                <w:sz w:val="22"/>
                <w:szCs w:val="22"/>
              </w:rPr>
              <w:t>1</w:t>
            </w:r>
          </w:p>
          <w:p w14:paraId="28D2978B" w14:textId="77777777" w:rsidR="00E11F9F" w:rsidRPr="002217F3" w:rsidRDefault="00E11F9F" w:rsidP="00034649">
            <w:pPr>
              <w:tabs>
                <w:tab w:val="left" w:pos="-2340"/>
                <w:tab w:val="left" w:pos="540"/>
              </w:tabs>
              <w:rPr>
                <w:rFonts w:ascii="Arial" w:hAnsi="Arial" w:cs="Arial"/>
                <w:sz w:val="22"/>
                <w:szCs w:val="22"/>
              </w:rPr>
            </w:pPr>
          </w:p>
        </w:tc>
        <w:tc>
          <w:tcPr>
            <w:tcW w:w="426" w:type="dxa"/>
          </w:tcPr>
          <w:p w14:paraId="320C8298" w14:textId="77777777" w:rsidR="00E11F9F" w:rsidRDefault="00E11F9F" w:rsidP="00034649">
            <w:pPr>
              <w:tabs>
                <w:tab w:val="left" w:pos="-2340"/>
                <w:tab w:val="left" w:pos="540"/>
              </w:tabs>
              <w:jc w:val="center"/>
              <w:rPr>
                <w:rFonts w:ascii="Arial" w:hAnsi="Arial" w:cs="Arial"/>
                <w:sz w:val="22"/>
                <w:szCs w:val="22"/>
              </w:rPr>
            </w:pPr>
            <w:r w:rsidRPr="002217F3">
              <w:rPr>
                <w:rFonts w:ascii="Arial" w:hAnsi="Arial" w:cs="Arial"/>
                <w:sz w:val="22"/>
                <w:szCs w:val="22"/>
              </w:rPr>
              <w:t>1</w:t>
            </w:r>
          </w:p>
          <w:p w14:paraId="24FAC58E" w14:textId="77777777" w:rsidR="00E11F9F" w:rsidRDefault="00E11F9F" w:rsidP="00034649">
            <w:pPr>
              <w:tabs>
                <w:tab w:val="left" w:pos="-2340"/>
                <w:tab w:val="left" w:pos="540"/>
              </w:tabs>
              <w:jc w:val="center"/>
              <w:rPr>
                <w:rFonts w:ascii="Arial" w:hAnsi="Arial" w:cs="Arial"/>
                <w:sz w:val="22"/>
                <w:szCs w:val="22"/>
              </w:rPr>
            </w:pPr>
          </w:p>
          <w:p w14:paraId="4379A53D" w14:textId="77777777" w:rsidR="00E11F9F" w:rsidRDefault="00E11F9F" w:rsidP="00034649">
            <w:pPr>
              <w:tabs>
                <w:tab w:val="left" w:pos="-2340"/>
                <w:tab w:val="left" w:pos="540"/>
              </w:tabs>
              <w:jc w:val="center"/>
              <w:rPr>
                <w:rFonts w:ascii="Arial" w:hAnsi="Arial" w:cs="Arial"/>
                <w:sz w:val="22"/>
                <w:szCs w:val="22"/>
              </w:rPr>
            </w:pPr>
          </w:p>
          <w:p w14:paraId="2CC4E808" w14:textId="77777777" w:rsidR="00E11F9F" w:rsidRDefault="00E11F9F" w:rsidP="00034649">
            <w:pPr>
              <w:tabs>
                <w:tab w:val="left" w:pos="-2340"/>
                <w:tab w:val="left" w:pos="540"/>
              </w:tabs>
              <w:jc w:val="center"/>
              <w:rPr>
                <w:rFonts w:ascii="Arial" w:hAnsi="Arial" w:cs="Arial"/>
                <w:sz w:val="22"/>
                <w:szCs w:val="22"/>
              </w:rPr>
            </w:pPr>
          </w:p>
          <w:p w14:paraId="190650B4" w14:textId="77777777" w:rsidR="00E11F9F" w:rsidRDefault="00E11F9F" w:rsidP="00034649">
            <w:pPr>
              <w:tabs>
                <w:tab w:val="left" w:pos="-2340"/>
                <w:tab w:val="left" w:pos="540"/>
              </w:tabs>
              <w:jc w:val="center"/>
              <w:rPr>
                <w:rFonts w:ascii="Arial" w:hAnsi="Arial" w:cs="Arial"/>
                <w:sz w:val="22"/>
                <w:szCs w:val="22"/>
              </w:rPr>
            </w:pPr>
          </w:p>
          <w:p w14:paraId="2252BC0B" w14:textId="77777777" w:rsidR="00E11F9F" w:rsidRPr="002217F3" w:rsidRDefault="00E11F9F" w:rsidP="00034649">
            <w:pPr>
              <w:tabs>
                <w:tab w:val="left" w:pos="-2340"/>
                <w:tab w:val="left" w:pos="540"/>
              </w:tabs>
              <w:rPr>
                <w:rFonts w:ascii="Arial" w:hAnsi="Arial" w:cs="Arial"/>
                <w:sz w:val="22"/>
                <w:szCs w:val="22"/>
              </w:rPr>
            </w:pPr>
          </w:p>
        </w:tc>
        <w:tc>
          <w:tcPr>
            <w:tcW w:w="425" w:type="dxa"/>
          </w:tcPr>
          <w:p w14:paraId="5B04C3BE" w14:textId="77777777" w:rsidR="00E11F9F" w:rsidRDefault="00E11F9F" w:rsidP="00034649">
            <w:pPr>
              <w:tabs>
                <w:tab w:val="left" w:pos="-2340"/>
                <w:tab w:val="left" w:pos="540"/>
              </w:tabs>
              <w:jc w:val="center"/>
              <w:rPr>
                <w:rFonts w:ascii="Arial" w:hAnsi="Arial" w:cs="Arial"/>
                <w:sz w:val="22"/>
                <w:szCs w:val="22"/>
              </w:rPr>
            </w:pPr>
            <w:r w:rsidRPr="002217F3">
              <w:rPr>
                <w:rFonts w:ascii="Arial" w:hAnsi="Arial" w:cs="Arial"/>
                <w:sz w:val="22"/>
                <w:szCs w:val="22"/>
              </w:rPr>
              <w:t>A, U</w:t>
            </w:r>
          </w:p>
          <w:p w14:paraId="60D63061" w14:textId="77777777" w:rsidR="00E11F9F" w:rsidRDefault="00E11F9F" w:rsidP="00034649">
            <w:pPr>
              <w:tabs>
                <w:tab w:val="left" w:pos="-2340"/>
                <w:tab w:val="left" w:pos="540"/>
              </w:tabs>
              <w:jc w:val="center"/>
              <w:rPr>
                <w:rFonts w:ascii="Arial" w:hAnsi="Arial" w:cs="Arial"/>
                <w:sz w:val="22"/>
                <w:szCs w:val="22"/>
              </w:rPr>
            </w:pPr>
          </w:p>
          <w:p w14:paraId="140AE9B5" w14:textId="77777777" w:rsidR="00E11F9F" w:rsidRDefault="00E11F9F" w:rsidP="00034649">
            <w:pPr>
              <w:tabs>
                <w:tab w:val="left" w:pos="-2340"/>
                <w:tab w:val="left" w:pos="540"/>
              </w:tabs>
              <w:jc w:val="center"/>
              <w:rPr>
                <w:rFonts w:ascii="Arial" w:hAnsi="Arial" w:cs="Arial"/>
                <w:sz w:val="22"/>
                <w:szCs w:val="22"/>
              </w:rPr>
            </w:pPr>
          </w:p>
          <w:p w14:paraId="01B490E3" w14:textId="77777777" w:rsidR="00E11F9F" w:rsidRDefault="00E11F9F" w:rsidP="00034649">
            <w:pPr>
              <w:tabs>
                <w:tab w:val="left" w:pos="-2340"/>
                <w:tab w:val="left" w:pos="540"/>
              </w:tabs>
              <w:jc w:val="center"/>
              <w:rPr>
                <w:rFonts w:ascii="Arial" w:hAnsi="Arial" w:cs="Arial"/>
                <w:sz w:val="22"/>
                <w:szCs w:val="22"/>
              </w:rPr>
            </w:pPr>
          </w:p>
          <w:p w14:paraId="0726F690" w14:textId="77777777" w:rsidR="00E11F9F" w:rsidRDefault="00E11F9F" w:rsidP="00034649">
            <w:pPr>
              <w:tabs>
                <w:tab w:val="left" w:pos="-2340"/>
                <w:tab w:val="left" w:pos="540"/>
              </w:tabs>
              <w:jc w:val="center"/>
              <w:rPr>
                <w:rFonts w:ascii="Arial" w:hAnsi="Arial" w:cs="Arial"/>
                <w:sz w:val="22"/>
                <w:szCs w:val="22"/>
              </w:rPr>
            </w:pPr>
          </w:p>
          <w:p w14:paraId="7CCD983A" w14:textId="77777777" w:rsidR="00E11F9F" w:rsidRDefault="00E11F9F" w:rsidP="00922F75">
            <w:pPr>
              <w:tabs>
                <w:tab w:val="left" w:pos="-2340"/>
                <w:tab w:val="left" w:pos="540"/>
              </w:tabs>
              <w:rPr>
                <w:rFonts w:ascii="Arial" w:hAnsi="Arial" w:cs="Arial"/>
                <w:sz w:val="22"/>
                <w:szCs w:val="22"/>
              </w:rPr>
            </w:pPr>
          </w:p>
          <w:p w14:paraId="7655D674" w14:textId="77777777" w:rsidR="00E11F9F" w:rsidRPr="002217F3" w:rsidRDefault="00E11F9F" w:rsidP="00034649">
            <w:pPr>
              <w:tabs>
                <w:tab w:val="left" w:pos="-2340"/>
                <w:tab w:val="left" w:pos="540"/>
              </w:tabs>
              <w:rPr>
                <w:rFonts w:ascii="Arial" w:hAnsi="Arial" w:cs="Arial"/>
                <w:sz w:val="22"/>
                <w:szCs w:val="22"/>
              </w:rPr>
            </w:pPr>
          </w:p>
        </w:tc>
        <w:tc>
          <w:tcPr>
            <w:tcW w:w="3544" w:type="dxa"/>
            <w:tcBorders>
              <w:bottom w:val="single" w:sz="4" w:space="0" w:color="auto"/>
            </w:tcBorders>
          </w:tcPr>
          <w:p w14:paraId="561118B3" w14:textId="77777777" w:rsidR="00E11F9F" w:rsidRDefault="00E11F9F" w:rsidP="00034649">
            <w:pPr>
              <w:pStyle w:val="Default"/>
              <w:jc w:val="both"/>
              <w:rPr>
                <w:rFonts w:ascii="Arial" w:hAnsi="Arial" w:cs="Arial"/>
                <w:sz w:val="22"/>
                <w:szCs w:val="22"/>
              </w:rPr>
            </w:pPr>
            <w:r w:rsidRPr="002217F3">
              <w:rPr>
                <w:rFonts w:ascii="Arial" w:hAnsi="Arial" w:cs="Arial"/>
                <w:sz w:val="22"/>
                <w:szCs w:val="22"/>
              </w:rPr>
              <w:t xml:space="preserve">It is essential that you restructure the organisation, leadership and strategy of the activities of the School, using the resources available to you within the University and external facilitation as appropriate. </w:t>
            </w:r>
          </w:p>
          <w:p w14:paraId="68ED6EE8" w14:textId="77777777" w:rsidR="00E11F9F" w:rsidRPr="002217F3" w:rsidRDefault="00E11F9F" w:rsidP="00034649">
            <w:pPr>
              <w:pStyle w:val="Default"/>
              <w:jc w:val="both"/>
              <w:rPr>
                <w:rFonts w:ascii="Arial" w:hAnsi="Arial" w:cs="Arial"/>
                <w:sz w:val="22"/>
                <w:szCs w:val="22"/>
              </w:rPr>
            </w:pPr>
          </w:p>
        </w:tc>
        <w:tc>
          <w:tcPr>
            <w:tcW w:w="4701" w:type="dxa"/>
            <w:vMerge w:val="restart"/>
          </w:tcPr>
          <w:p w14:paraId="77C498FD" w14:textId="40856916" w:rsidR="00E11F9F" w:rsidRDefault="00E11F9F" w:rsidP="00034649">
            <w:pPr>
              <w:rPr>
                <w:rFonts w:ascii="Arial" w:hAnsi="Arial" w:cs="Arial"/>
                <w:sz w:val="22"/>
                <w:szCs w:val="22"/>
                <w:lang w:val="en-IE"/>
              </w:rPr>
            </w:pPr>
            <w:r w:rsidRPr="002217F3">
              <w:rPr>
                <w:rFonts w:ascii="Arial" w:hAnsi="Arial" w:cs="Arial"/>
                <w:sz w:val="22"/>
                <w:szCs w:val="22"/>
                <w:lang w:val="en-IE"/>
              </w:rPr>
              <w:t>We recognise (</w:t>
            </w:r>
            <w:r>
              <w:rPr>
                <w:rFonts w:ascii="Arial" w:hAnsi="Arial" w:cs="Arial"/>
                <w:sz w:val="22"/>
                <w:szCs w:val="22"/>
                <w:lang w:val="en-IE"/>
              </w:rPr>
              <w:t>in our</w:t>
            </w:r>
            <w:r w:rsidRPr="002217F3">
              <w:rPr>
                <w:rFonts w:ascii="Arial" w:hAnsi="Arial" w:cs="Arial"/>
                <w:sz w:val="22"/>
                <w:szCs w:val="22"/>
                <w:lang w:val="en-IE"/>
              </w:rPr>
              <w:t xml:space="preserve"> SAR</w:t>
            </w:r>
            <w:r>
              <w:rPr>
                <w:rFonts w:ascii="Arial" w:hAnsi="Arial" w:cs="Arial"/>
                <w:sz w:val="22"/>
                <w:szCs w:val="22"/>
                <w:lang w:val="en-IE"/>
              </w:rPr>
              <w:t xml:space="preserve"> and from the PRG report</w:t>
            </w:r>
            <w:r w:rsidRPr="002217F3">
              <w:rPr>
                <w:rFonts w:ascii="Arial" w:hAnsi="Arial" w:cs="Arial"/>
                <w:sz w:val="22"/>
                <w:szCs w:val="22"/>
                <w:lang w:val="en-IE"/>
              </w:rPr>
              <w:t xml:space="preserve">) the need to </w:t>
            </w:r>
            <w:r w:rsidRPr="007440B0">
              <w:rPr>
                <w:rFonts w:ascii="Arial" w:hAnsi="Arial" w:cs="Arial"/>
                <w:b/>
                <w:sz w:val="22"/>
                <w:szCs w:val="22"/>
                <w:u w:val="single"/>
                <w:lang w:val="en-IE"/>
              </w:rPr>
              <w:t>review and restructure</w:t>
            </w:r>
            <w:r w:rsidRPr="002217F3">
              <w:rPr>
                <w:rFonts w:ascii="Arial" w:hAnsi="Arial" w:cs="Arial"/>
                <w:sz w:val="22"/>
                <w:szCs w:val="22"/>
                <w:lang w:val="en-IE"/>
              </w:rPr>
              <w:t xml:space="preserve"> the organisation, leadership and strategy of the activities </w:t>
            </w:r>
            <w:r w:rsidR="000809E7">
              <w:rPr>
                <w:rFonts w:ascii="Arial" w:hAnsi="Arial" w:cs="Arial"/>
                <w:sz w:val="22"/>
                <w:szCs w:val="22"/>
                <w:lang w:val="en-IE"/>
              </w:rPr>
              <w:t>currently in</w:t>
            </w:r>
            <w:r w:rsidR="00224AE1" w:rsidRPr="002217F3">
              <w:rPr>
                <w:rFonts w:ascii="Arial" w:hAnsi="Arial" w:cs="Arial"/>
                <w:sz w:val="22"/>
                <w:szCs w:val="22"/>
                <w:lang w:val="en-IE"/>
              </w:rPr>
              <w:t xml:space="preserve"> </w:t>
            </w:r>
            <w:r w:rsidRPr="002217F3">
              <w:rPr>
                <w:rFonts w:ascii="Arial" w:hAnsi="Arial" w:cs="Arial"/>
                <w:sz w:val="22"/>
                <w:szCs w:val="22"/>
                <w:lang w:val="en-IE"/>
              </w:rPr>
              <w:t>the School, in order to achieve our full potential</w:t>
            </w:r>
            <w:r>
              <w:rPr>
                <w:rFonts w:ascii="Arial" w:hAnsi="Arial" w:cs="Arial"/>
                <w:sz w:val="22"/>
                <w:szCs w:val="22"/>
                <w:lang w:val="en-IE"/>
              </w:rPr>
              <w:t xml:space="preserve">, </w:t>
            </w:r>
            <w:r w:rsidRPr="0096422E">
              <w:rPr>
                <w:rFonts w:ascii="Arial" w:hAnsi="Arial" w:cs="Arial"/>
                <w:b/>
                <w:sz w:val="22"/>
                <w:szCs w:val="22"/>
                <w:u w:val="single"/>
                <w:lang w:val="en-IE"/>
              </w:rPr>
              <w:t>within the Faculty of Science and Health</w:t>
            </w:r>
            <w:r w:rsidRPr="002217F3">
              <w:rPr>
                <w:rFonts w:ascii="Arial" w:hAnsi="Arial" w:cs="Arial"/>
                <w:sz w:val="22"/>
                <w:szCs w:val="22"/>
                <w:lang w:val="en-IE"/>
              </w:rPr>
              <w:t xml:space="preserve">. </w:t>
            </w:r>
            <w:r w:rsidR="00224AE1">
              <w:rPr>
                <w:rFonts w:ascii="Arial" w:hAnsi="Arial" w:cs="Arial"/>
                <w:sz w:val="22"/>
                <w:szCs w:val="22"/>
                <w:lang w:val="en-IE"/>
              </w:rPr>
              <w:t xml:space="preserve">We </w:t>
            </w:r>
            <w:r>
              <w:rPr>
                <w:rFonts w:ascii="Arial" w:hAnsi="Arial" w:cs="Arial"/>
                <w:sz w:val="22"/>
                <w:szCs w:val="22"/>
                <w:lang w:val="en-IE"/>
              </w:rPr>
              <w:t xml:space="preserve">will look critically at that issue in the review and restructure process. </w:t>
            </w:r>
            <w:r w:rsidRPr="002217F3">
              <w:rPr>
                <w:rFonts w:ascii="Arial" w:hAnsi="Arial" w:cs="Arial"/>
                <w:sz w:val="22"/>
                <w:szCs w:val="22"/>
                <w:lang w:val="en-IE"/>
              </w:rPr>
              <w:t xml:space="preserve">We </w:t>
            </w:r>
            <w:r>
              <w:rPr>
                <w:rFonts w:ascii="Arial" w:hAnsi="Arial" w:cs="Arial"/>
                <w:sz w:val="22"/>
                <w:szCs w:val="22"/>
                <w:lang w:val="en-IE"/>
              </w:rPr>
              <w:t xml:space="preserve">also </w:t>
            </w:r>
            <w:r w:rsidRPr="002217F3">
              <w:rPr>
                <w:rFonts w:ascii="Arial" w:hAnsi="Arial" w:cs="Arial"/>
                <w:sz w:val="22"/>
                <w:szCs w:val="22"/>
                <w:lang w:val="en-IE"/>
              </w:rPr>
              <w:t xml:space="preserve">agree that the </w:t>
            </w:r>
            <w:r>
              <w:rPr>
                <w:rFonts w:ascii="Arial" w:hAnsi="Arial" w:cs="Arial"/>
                <w:sz w:val="22"/>
                <w:szCs w:val="22"/>
                <w:lang w:val="en-IE"/>
              </w:rPr>
              <w:t xml:space="preserve">growth of </w:t>
            </w:r>
            <w:r w:rsidRPr="002217F3">
              <w:rPr>
                <w:rFonts w:ascii="Arial" w:hAnsi="Arial" w:cs="Arial"/>
                <w:sz w:val="22"/>
                <w:szCs w:val="22"/>
                <w:lang w:val="en-IE"/>
              </w:rPr>
              <w:t xml:space="preserve">School </w:t>
            </w:r>
            <w:r>
              <w:rPr>
                <w:rFonts w:ascii="Arial" w:hAnsi="Arial" w:cs="Arial"/>
                <w:sz w:val="22"/>
                <w:szCs w:val="22"/>
                <w:lang w:val="en-IE"/>
              </w:rPr>
              <w:t xml:space="preserve">activity in the past decade has created challenges that need to be addressed by restructuring, in order to support all disciplines and specialist areas. We will align with and continue to support DCU’s and our Faculty’s new strategic plans and goals. </w:t>
            </w:r>
          </w:p>
          <w:p w14:paraId="4C2E1287" w14:textId="77777777" w:rsidR="00E11F9F" w:rsidRDefault="00E11F9F" w:rsidP="00034649">
            <w:pPr>
              <w:rPr>
                <w:rFonts w:ascii="Arial" w:hAnsi="Arial" w:cs="Arial"/>
                <w:sz w:val="22"/>
                <w:szCs w:val="22"/>
                <w:lang w:val="en-IE"/>
              </w:rPr>
            </w:pPr>
          </w:p>
          <w:p w14:paraId="1E899F2F" w14:textId="70052EA7" w:rsidR="00922F75" w:rsidRDefault="00922F75" w:rsidP="00922F75">
            <w:pPr>
              <w:rPr>
                <w:rFonts w:ascii="Arial" w:hAnsi="Arial" w:cs="Arial"/>
                <w:sz w:val="22"/>
                <w:szCs w:val="22"/>
                <w:lang w:val="en-IE"/>
              </w:rPr>
            </w:pPr>
            <w:r>
              <w:rPr>
                <w:rFonts w:ascii="Arial" w:hAnsi="Arial" w:cs="Arial"/>
                <w:sz w:val="22"/>
                <w:szCs w:val="22"/>
                <w:lang w:val="en-IE"/>
              </w:rPr>
              <w:t xml:space="preserve">To meet recommendation 1 and its sub-sections, we will conduct </w:t>
            </w:r>
            <w:r w:rsidR="00914210">
              <w:rPr>
                <w:rFonts w:ascii="Arial" w:hAnsi="Arial" w:cs="Arial"/>
                <w:sz w:val="22"/>
                <w:szCs w:val="22"/>
                <w:lang w:val="en-IE"/>
              </w:rPr>
              <w:t>a</w:t>
            </w:r>
            <w:r>
              <w:rPr>
                <w:rFonts w:ascii="Arial" w:hAnsi="Arial" w:cs="Arial"/>
                <w:sz w:val="22"/>
                <w:szCs w:val="22"/>
                <w:lang w:val="en-IE"/>
              </w:rPr>
              <w:t xml:space="preserve"> </w:t>
            </w:r>
            <w:r w:rsidRPr="00EB7EB5">
              <w:rPr>
                <w:rFonts w:ascii="Arial" w:hAnsi="Arial" w:cs="Arial"/>
                <w:b/>
                <w:sz w:val="22"/>
                <w:szCs w:val="22"/>
                <w:u w:val="single"/>
                <w:lang w:val="en-IE"/>
              </w:rPr>
              <w:t>review and restructure of the School</w:t>
            </w:r>
            <w:r w:rsidRPr="007440B0">
              <w:rPr>
                <w:rFonts w:ascii="Arial" w:hAnsi="Arial" w:cs="Arial"/>
                <w:sz w:val="22"/>
                <w:szCs w:val="22"/>
                <w:lang w:val="en-IE"/>
              </w:rPr>
              <w:t xml:space="preserve"> </w:t>
            </w:r>
            <w:r>
              <w:rPr>
                <w:rFonts w:ascii="Arial" w:hAnsi="Arial" w:cs="Arial"/>
                <w:sz w:val="22"/>
                <w:szCs w:val="22"/>
                <w:lang w:val="en-IE"/>
              </w:rPr>
              <w:t xml:space="preserve">to be completed within 1 year. It will cover all core University activities; research and scholarship, teaching and learning, and engagement. </w:t>
            </w:r>
            <w:r w:rsidR="00914210">
              <w:rPr>
                <w:rFonts w:ascii="Arial" w:hAnsi="Arial" w:cs="Arial"/>
                <w:sz w:val="22"/>
                <w:szCs w:val="22"/>
                <w:lang w:val="en-IE"/>
              </w:rPr>
              <w:t xml:space="preserve">We will work </w:t>
            </w:r>
            <w:r w:rsidR="00092705">
              <w:rPr>
                <w:rFonts w:ascii="Arial" w:hAnsi="Arial" w:cs="Arial"/>
                <w:sz w:val="22"/>
                <w:szCs w:val="22"/>
                <w:lang w:val="en-IE"/>
              </w:rPr>
              <w:t xml:space="preserve">initially </w:t>
            </w:r>
            <w:r w:rsidR="00914210">
              <w:rPr>
                <w:rFonts w:ascii="Arial" w:hAnsi="Arial" w:cs="Arial"/>
                <w:sz w:val="22"/>
                <w:szCs w:val="22"/>
                <w:lang w:val="en-IE"/>
              </w:rPr>
              <w:t xml:space="preserve">with the Executive Dean and Faculty leadership team to define the Terms of Reference and scope of the review and restructure.  </w:t>
            </w:r>
          </w:p>
          <w:p w14:paraId="39920F82" w14:textId="77777777" w:rsidR="00092705" w:rsidRDefault="00092705" w:rsidP="00922F75">
            <w:pPr>
              <w:rPr>
                <w:rFonts w:ascii="Arial" w:hAnsi="Arial" w:cs="Arial"/>
                <w:sz w:val="22"/>
                <w:szCs w:val="22"/>
                <w:lang w:val="en-IE"/>
              </w:rPr>
            </w:pPr>
          </w:p>
          <w:p w14:paraId="17E6CDE2" w14:textId="681A2D4C" w:rsidR="00922F75" w:rsidRPr="00E63BB4" w:rsidRDefault="00922F75" w:rsidP="00914210">
            <w:pPr>
              <w:rPr>
                <w:rFonts w:ascii="Arial" w:hAnsi="Arial" w:cs="Arial"/>
                <w:sz w:val="22"/>
                <w:szCs w:val="22"/>
                <w:lang w:val="en-IE"/>
              </w:rPr>
            </w:pPr>
            <w:r>
              <w:rPr>
                <w:rFonts w:ascii="Arial" w:hAnsi="Arial" w:cs="Arial"/>
                <w:sz w:val="22"/>
                <w:szCs w:val="22"/>
                <w:lang w:val="en-IE"/>
              </w:rPr>
              <w:t>External stakeholders and SNHS staff will be consulted about the review and restructure</w:t>
            </w:r>
            <w:r w:rsidR="00914210">
              <w:rPr>
                <w:rFonts w:ascii="Arial" w:hAnsi="Arial" w:cs="Arial"/>
                <w:sz w:val="22"/>
                <w:szCs w:val="22"/>
                <w:lang w:val="en-IE"/>
              </w:rPr>
              <w:t>, supported by internal and external facilitators</w:t>
            </w:r>
            <w:r>
              <w:rPr>
                <w:rFonts w:ascii="Arial" w:hAnsi="Arial" w:cs="Arial"/>
                <w:sz w:val="22"/>
                <w:szCs w:val="22"/>
                <w:lang w:val="en-IE"/>
              </w:rPr>
              <w:t xml:space="preserve">. We will </w:t>
            </w:r>
            <w:r w:rsidR="00914210">
              <w:rPr>
                <w:rFonts w:ascii="Arial" w:hAnsi="Arial" w:cs="Arial"/>
                <w:sz w:val="22"/>
                <w:szCs w:val="22"/>
                <w:lang w:val="en-IE"/>
              </w:rPr>
              <w:t xml:space="preserve">work with </w:t>
            </w:r>
            <w:r>
              <w:rPr>
                <w:rFonts w:ascii="Arial" w:hAnsi="Arial" w:cs="Arial"/>
                <w:sz w:val="22"/>
                <w:szCs w:val="22"/>
                <w:lang w:val="en-IE"/>
              </w:rPr>
              <w:t>all relevant University professional support areas (Finance, HR, OVPAA, OVPRI etc</w:t>
            </w:r>
            <w:r w:rsidR="00914210">
              <w:rPr>
                <w:rFonts w:ascii="Arial" w:hAnsi="Arial" w:cs="Arial"/>
                <w:sz w:val="22"/>
                <w:szCs w:val="22"/>
                <w:lang w:val="en-IE"/>
              </w:rPr>
              <w:t>.</w:t>
            </w:r>
            <w:r>
              <w:rPr>
                <w:rFonts w:ascii="Arial" w:hAnsi="Arial" w:cs="Arial"/>
                <w:sz w:val="22"/>
                <w:szCs w:val="22"/>
                <w:lang w:val="en-IE"/>
              </w:rPr>
              <w:t>)</w:t>
            </w:r>
            <w:r w:rsidR="00914210">
              <w:rPr>
                <w:rFonts w:ascii="Arial" w:hAnsi="Arial" w:cs="Arial"/>
                <w:sz w:val="22"/>
                <w:szCs w:val="22"/>
                <w:lang w:val="en-IE"/>
              </w:rPr>
              <w:t>.</w:t>
            </w:r>
          </w:p>
        </w:tc>
        <w:tc>
          <w:tcPr>
            <w:tcW w:w="3900" w:type="dxa"/>
            <w:vMerge w:val="restart"/>
          </w:tcPr>
          <w:p w14:paraId="0C7526D4" w14:textId="7593EB2A" w:rsidR="00E11F9F" w:rsidRDefault="00E11F9F" w:rsidP="00E63BB4">
            <w:pPr>
              <w:rPr>
                <w:rFonts w:ascii="Arial" w:hAnsi="Arial" w:cs="Arial"/>
                <w:sz w:val="22"/>
                <w:szCs w:val="22"/>
                <w:lang w:val="en-IE"/>
              </w:rPr>
            </w:pPr>
            <w:r>
              <w:rPr>
                <w:rFonts w:ascii="Arial" w:hAnsi="Arial" w:cs="Arial"/>
                <w:sz w:val="22"/>
                <w:szCs w:val="22"/>
                <w:lang w:val="en-IE"/>
              </w:rPr>
              <w:t xml:space="preserve">The university suggest that the School </w:t>
            </w:r>
            <w:r w:rsidR="00D907CF">
              <w:rPr>
                <w:rFonts w:ascii="Arial" w:hAnsi="Arial" w:cs="Arial"/>
                <w:sz w:val="22"/>
                <w:szCs w:val="22"/>
                <w:lang w:val="en-IE"/>
              </w:rPr>
              <w:t>w</w:t>
            </w:r>
            <w:r w:rsidR="00FA7826">
              <w:rPr>
                <w:rFonts w:ascii="Arial" w:hAnsi="Arial" w:cs="Arial"/>
                <w:sz w:val="22"/>
                <w:szCs w:val="22"/>
                <w:lang w:val="en-IE"/>
              </w:rPr>
              <w:t>ork</w:t>
            </w:r>
            <w:r w:rsidR="00D907CF">
              <w:rPr>
                <w:rFonts w:ascii="Arial" w:hAnsi="Arial" w:cs="Arial"/>
                <w:sz w:val="22"/>
                <w:szCs w:val="22"/>
                <w:lang w:val="en-IE"/>
              </w:rPr>
              <w:t xml:space="preserve"> closely with the </w:t>
            </w:r>
            <w:r>
              <w:rPr>
                <w:rFonts w:ascii="Arial" w:hAnsi="Arial" w:cs="Arial"/>
                <w:sz w:val="22"/>
                <w:szCs w:val="22"/>
                <w:lang w:val="en-IE"/>
              </w:rPr>
              <w:t>Dean of Faculty in developing the scope of the review and restructure process.</w:t>
            </w:r>
          </w:p>
          <w:p w14:paraId="055F50AF" w14:textId="77777777" w:rsidR="00E11F9F" w:rsidRDefault="00E11F9F" w:rsidP="00E63BB4">
            <w:pPr>
              <w:rPr>
                <w:rFonts w:ascii="Arial" w:hAnsi="Arial" w:cs="Arial"/>
                <w:sz w:val="22"/>
                <w:szCs w:val="22"/>
                <w:lang w:val="en-IE"/>
              </w:rPr>
            </w:pPr>
          </w:p>
          <w:p w14:paraId="08182CF0" w14:textId="5ABA2026" w:rsidR="00E11F9F" w:rsidRDefault="00C57983" w:rsidP="00E11F9F">
            <w:pPr>
              <w:rPr>
                <w:rFonts w:ascii="Arial" w:hAnsi="Arial" w:cs="Arial"/>
                <w:sz w:val="22"/>
                <w:szCs w:val="22"/>
                <w:lang w:val="en-IE"/>
              </w:rPr>
            </w:pPr>
            <w:r w:rsidRPr="00C57983">
              <w:rPr>
                <w:rFonts w:ascii="Arial" w:hAnsi="Arial" w:cs="Arial"/>
                <w:sz w:val="22"/>
                <w:szCs w:val="22"/>
                <w:lang w:val="en-IE"/>
              </w:rPr>
              <w:t>The proposals considered should support the best teaching, research and engagement outcomes for the School and facilitate cross-disciplinary collaboration. Proposals for restructuring should be considered within the context of strategic planning within the Faculty and the goals of the new DCU Strategy</w:t>
            </w:r>
          </w:p>
          <w:p w14:paraId="2280A7A4" w14:textId="713014F4" w:rsidR="00E11F9F" w:rsidRPr="002217F3" w:rsidRDefault="00E11F9F" w:rsidP="00E11F9F">
            <w:pPr>
              <w:rPr>
                <w:rFonts w:ascii="Arial" w:hAnsi="Arial" w:cs="Arial"/>
                <w:sz w:val="22"/>
                <w:szCs w:val="22"/>
                <w:lang w:val="en-IE"/>
              </w:rPr>
            </w:pPr>
          </w:p>
        </w:tc>
      </w:tr>
      <w:tr w:rsidR="00E11F9F" w:rsidRPr="002217F3" w14:paraId="36C2DDA4" w14:textId="77777777" w:rsidTr="004D7190">
        <w:trPr>
          <w:trHeight w:val="1408"/>
        </w:trPr>
        <w:tc>
          <w:tcPr>
            <w:tcW w:w="567" w:type="dxa"/>
          </w:tcPr>
          <w:p w14:paraId="2C4C4AEE" w14:textId="77777777" w:rsidR="00E11F9F" w:rsidRDefault="00E11F9F" w:rsidP="00034649">
            <w:pPr>
              <w:tabs>
                <w:tab w:val="left" w:pos="-2340"/>
                <w:tab w:val="left" w:pos="540"/>
              </w:tabs>
              <w:rPr>
                <w:rFonts w:ascii="Arial" w:hAnsi="Arial" w:cs="Arial"/>
                <w:sz w:val="22"/>
                <w:szCs w:val="22"/>
              </w:rPr>
            </w:pPr>
            <w:r w:rsidRPr="002217F3">
              <w:rPr>
                <w:rFonts w:ascii="Arial" w:hAnsi="Arial" w:cs="Arial"/>
                <w:sz w:val="22"/>
                <w:szCs w:val="22"/>
              </w:rPr>
              <w:t>1a</w:t>
            </w:r>
          </w:p>
          <w:p w14:paraId="05E35F8F" w14:textId="77777777" w:rsidR="00E11F9F" w:rsidRPr="002217F3" w:rsidRDefault="00E11F9F" w:rsidP="00034649">
            <w:pPr>
              <w:tabs>
                <w:tab w:val="left" w:pos="-2340"/>
                <w:tab w:val="left" w:pos="540"/>
              </w:tabs>
              <w:jc w:val="center"/>
              <w:rPr>
                <w:rFonts w:ascii="Arial" w:hAnsi="Arial" w:cs="Arial"/>
                <w:sz w:val="22"/>
                <w:szCs w:val="22"/>
              </w:rPr>
            </w:pPr>
          </w:p>
        </w:tc>
        <w:tc>
          <w:tcPr>
            <w:tcW w:w="426" w:type="dxa"/>
          </w:tcPr>
          <w:p w14:paraId="7ED5B548" w14:textId="77777777" w:rsidR="00E11F9F" w:rsidRDefault="00E11F9F" w:rsidP="00034649">
            <w:pPr>
              <w:tabs>
                <w:tab w:val="left" w:pos="-2340"/>
                <w:tab w:val="left" w:pos="540"/>
              </w:tabs>
              <w:rPr>
                <w:rFonts w:ascii="Arial" w:hAnsi="Arial" w:cs="Arial"/>
                <w:sz w:val="22"/>
                <w:szCs w:val="22"/>
              </w:rPr>
            </w:pPr>
            <w:r>
              <w:rPr>
                <w:rFonts w:ascii="Arial" w:hAnsi="Arial" w:cs="Arial"/>
                <w:sz w:val="22"/>
                <w:szCs w:val="22"/>
              </w:rPr>
              <w:t>1</w:t>
            </w:r>
          </w:p>
          <w:p w14:paraId="67987E2B" w14:textId="77777777" w:rsidR="00E11F9F" w:rsidRPr="002217F3" w:rsidRDefault="00E11F9F" w:rsidP="00034649">
            <w:pPr>
              <w:tabs>
                <w:tab w:val="left" w:pos="-2340"/>
                <w:tab w:val="left" w:pos="540"/>
              </w:tabs>
              <w:jc w:val="center"/>
              <w:rPr>
                <w:rFonts w:ascii="Arial" w:hAnsi="Arial" w:cs="Arial"/>
                <w:sz w:val="22"/>
                <w:szCs w:val="22"/>
              </w:rPr>
            </w:pPr>
          </w:p>
        </w:tc>
        <w:tc>
          <w:tcPr>
            <w:tcW w:w="425" w:type="dxa"/>
          </w:tcPr>
          <w:p w14:paraId="602D30EE" w14:textId="77777777" w:rsidR="00E11F9F" w:rsidRDefault="00E11F9F" w:rsidP="00034649">
            <w:pPr>
              <w:tabs>
                <w:tab w:val="left" w:pos="-2340"/>
                <w:tab w:val="left" w:pos="540"/>
              </w:tabs>
              <w:rPr>
                <w:rFonts w:ascii="Arial" w:hAnsi="Arial" w:cs="Arial"/>
                <w:sz w:val="22"/>
                <w:szCs w:val="22"/>
              </w:rPr>
            </w:pPr>
            <w:r>
              <w:rPr>
                <w:rFonts w:ascii="Arial" w:hAnsi="Arial" w:cs="Arial"/>
                <w:sz w:val="22"/>
                <w:szCs w:val="22"/>
              </w:rPr>
              <w:t>A, U</w:t>
            </w:r>
          </w:p>
          <w:p w14:paraId="40BAF739" w14:textId="77777777" w:rsidR="00E11F9F" w:rsidRPr="002217F3" w:rsidRDefault="00E11F9F" w:rsidP="00034649">
            <w:pPr>
              <w:tabs>
                <w:tab w:val="left" w:pos="-2340"/>
                <w:tab w:val="left" w:pos="540"/>
              </w:tabs>
              <w:jc w:val="center"/>
              <w:rPr>
                <w:rFonts w:ascii="Arial" w:hAnsi="Arial" w:cs="Arial"/>
                <w:sz w:val="22"/>
                <w:szCs w:val="22"/>
              </w:rPr>
            </w:pPr>
          </w:p>
        </w:tc>
        <w:tc>
          <w:tcPr>
            <w:tcW w:w="3544" w:type="dxa"/>
          </w:tcPr>
          <w:p w14:paraId="5FAB1A99" w14:textId="77777777" w:rsidR="00E11F9F" w:rsidRDefault="00E11F9F" w:rsidP="00E63BB4">
            <w:pPr>
              <w:pStyle w:val="Default"/>
              <w:jc w:val="both"/>
              <w:rPr>
                <w:rFonts w:ascii="Arial" w:hAnsi="Arial" w:cs="Arial"/>
                <w:sz w:val="22"/>
                <w:szCs w:val="22"/>
              </w:rPr>
            </w:pPr>
            <w:r w:rsidRPr="002217F3">
              <w:rPr>
                <w:rFonts w:ascii="Arial" w:hAnsi="Arial" w:cs="Arial"/>
                <w:sz w:val="22"/>
                <w:szCs w:val="22"/>
              </w:rPr>
              <w:t xml:space="preserve">The re-structuring should be radical and challenge the view that diversity has enhanced the School. It should facilitate the growth of the area of psychology, allow for the separate development of nursing, and identify the best environment for the other specialist areas. </w:t>
            </w:r>
          </w:p>
          <w:p w14:paraId="42285811" w14:textId="77777777" w:rsidR="00E11F9F" w:rsidRPr="002217F3" w:rsidRDefault="00E11F9F" w:rsidP="00810973">
            <w:pPr>
              <w:pStyle w:val="Default"/>
              <w:jc w:val="both"/>
              <w:rPr>
                <w:rFonts w:ascii="Arial" w:hAnsi="Arial" w:cs="Arial"/>
                <w:sz w:val="22"/>
                <w:szCs w:val="22"/>
              </w:rPr>
            </w:pPr>
          </w:p>
        </w:tc>
        <w:tc>
          <w:tcPr>
            <w:tcW w:w="4701" w:type="dxa"/>
            <w:vMerge/>
          </w:tcPr>
          <w:p w14:paraId="20C76104" w14:textId="77777777" w:rsidR="00E11F9F" w:rsidRPr="00E63BB4" w:rsidRDefault="00E11F9F" w:rsidP="00E63BB4">
            <w:pPr>
              <w:rPr>
                <w:rFonts w:ascii="Arial" w:hAnsi="Arial" w:cs="Arial"/>
                <w:sz w:val="22"/>
                <w:szCs w:val="22"/>
                <w:lang w:val="en-IE"/>
              </w:rPr>
            </w:pPr>
          </w:p>
        </w:tc>
        <w:tc>
          <w:tcPr>
            <w:tcW w:w="3900" w:type="dxa"/>
            <w:vMerge/>
          </w:tcPr>
          <w:p w14:paraId="1BE18BF4" w14:textId="77777777" w:rsidR="00E11F9F" w:rsidRPr="002217F3" w:rsidRDefault="00E11F9F" w:rsidP="0060048A">
            <w:pPr>
              <w:rPr>
                <w:rFonts w:ascii="Arial" w:hAnsi="Arial" w:cs="Arial"/>
                <w:sz w:val="22"/>
                <w:szCs w:val="22"/>
                <w:lang w:val="en-IE"/>
              </w:rPr>
            </w:pPr>
          </w:p>
        </w:tc>
      </w:tr>
      <w:tr w:rsidR="00E63BB4" w:rsidRPr="002217F3" w14:paraId="2378A6DE" w14:textId="77777777" w:rsidTr="004D7190">
        <w:trPr>
          <w:trHeight w:val="1408"/>
        </w:trPr>
        <w:tc>
          <w:tcPr>
            <w:tcW w:w="567" w:type="dxa"/>
          </w:tcPr>
          <w:p w14:paraId="6CBDB9C9" w14:textId="77777777" w:rsidR="00E63BB4" w:rsidRDefault="00E63BB4" w:rsidP="00034649">
            <w:pPr>
              <w:tabs>
                <w:tab w:val="left" w:pos="-2340"/>
                <w:tab w:val="left" w:pos="540"/>
              </w:tabs>
              <w:rPr>
                <w:rFonts w:ascii="Arial" w:hAnsi="Arial" w:cs="Arial"/>
                <w:sz w:val="22"/>
                <w:szCs w:val="22"/>
              </w:rPr>
            </w:pPr>
            <w:r>
              <w:rPr>
                <w:rFonts w:ascii="Arial" w:hAnsi="Arial" w:cs="Arial"/>
                <w:sz w:val="22"/>
                <w:szCs w:val="22"/>
              </w:rPr>
              <w:t>1b</w:t>
            </w:r>
          </w:p>
          <w:p w14:paraId="458D52B9" w14:textId="77777777" w:rsidR="00E63BB4" w:rsidRPr="002217F3" w:rsidRDefault="00E63BB4" w:rsidP="00034649">
            <w:pPr>
              <w:tabs>
                <w:tab w:val="left" w:pos="-2340"/>
                <w:tab w:val="left" w:pos="540"/>
              </w:tabs>
              <w:rPr>
                <w:rFonts w:ascii="Arial" w:hAnsi="Arial" w:cs="Arial"/>
                <w:sz w:val="22"/>
                <w:szCs w:val="22"/>
              </w:rPr>
            </w:pPr>
          </w:p>
        </w:tc>
        <w:tc>
          <w:tcPr>
            <w:tcW w:w="426" w:type="dxa"/>
          </w:tcPr>
          <w:p w14:paraId="59AB630A" w14:textId="77777777" w:rsidR="00E63BB4" w:rsidRDefault="00E63BB4" w:rsidP="00034649">
            <w:pPr>
              <w:tabs>
                <w:tab w:val="left" w:pos="-2340"/>
                <w:tab w:val="left" w:pos="540"/>
              </w:tabs>
              <w:rPr>
                <w:rFonts w:ascii="Arial" w:hAnsi="Arial" w:cs="Arial"/>
                <w:sz w:val="22"/>
                <w:szCs w:val="22"/>
              </w:rPr>
            </w:pPr>
            <w:r>
              <w:rPr>
                <w:rFonts w:ascii="Arial" w:hAnsi="Arial" w:cs="Arial"/>
                <w:sz w:val="22"/>
                <w:szCs w:val="22"/>
              </w:rPr>
              <w:t>1</w:t>
            </w:r>
          </w:p>
          <w:p w14:paraId="1F035CB0" w14:textId="77777777" w:rsidR="00E63BB4" w:rsidRPr="002217F3" w:rsidRDefault="00E63BB4" w:rsidP="00034649">
            <w:pPr>
              <w:tabs>
                <w:tab w:val="left" w:pos="-2340"/>
                <w:tab w:val="left" w:pos="540"/>
              </w:tabs>
              <w:jc w:val="center"/>
              <w:rPr>
                <w:rFonts w:ascii="Arial" w:hAnsi="Arial" w:cs="Arial"/>
                <w:sz w:val="22"/>
                <w:szCs w:val="22"/>
              </w:rPr>
            </w:pPr>
          </w:p>
        </w:tc>
        <w:tc>
          <w:tcPr>
            <w:tcW w:w="425" w:type="dxa"/>
          </w:tcPr>
          <w:p w14:paraId="5F078E8C" w14:textId="77777777" w:rsidR="00E63BB4" w:rsidRDefault="00E63BB4" w:rsidP="00034649">
            <w:pPr>
              <w:tabs>
                <w:tab w:val="left" w:pos="-2340"/>
                <w:tab w:val="left" w:pos="540"/>
              </w:tabs>
              <w:rPr>
                <w:rFonts w:ascii="Arial" w:hAnsi="Arial" w:cs="Arial"/>
                <w:sz w:val="22"/>
                <w:szCs w:val="22"/>
              </w:rPr>
            </w:pPr>
            <w:r>
              <w:rPr>
                <w:rFonts w:ascii="Arial" w:hAnsi="Arial" w:cs="Arial"/>
                <w:sz w:val="22"/>
                <w:szCs w:val="22"/>
              </w:rPr>
              <w:t>A</w:t>
            </w:r>
          </w:p>
          <w:p w14:paraId="3FF47D0E" w14:textId="77777777" w:rsidR="00E63BB4" w:rsidRPr="002217F3" w:rsidRDefault="00E63BB4" w:rsidP="00034649">
            <w:pPr>
              <w:tabs>
                <w:tab w:val="left" w:pos="-2340"/>
                <w:tab w:val="left" w:pos="540"/>
              </w:tabs>
              <w:jc w:val="center"/>
              <w:rPr>
                <w:rFonts w:ascii="Arial" w:hAnsi="Arial" w:cs="Arial"/>
                <w:sz w:val="22"/>
                <w:szCs w:val="22"/>
              </w:rPr>
            </w:pPr>
          </w:p>
        </w:tc>
        <w:tc>
          <w:tcPr>
            <w:tcW w:w="3544" w:type="dxa"/>
          </w:tcPr>
          <w:p w14:paraId="216E6704" w14:textId="77777777" w:rsidR="00E63BB4" w:rsidRDefault="00E63BB4" w:rsidP="00034649">
            <w:pPr>
              <w:pStyle w:val="Default"/>
              <w:jc w:val="both"/>
              <w:rPr>
                <w:rFonts w:ascii="Arial" w:hAnsi="Arial" w:cs="Arial"/>
                <w:sz w:val="22"/>
                <w:szCs w:val="22"/>
              </w:rPr>
            </w:pPr>
            <w:r w:rsidRPr="002217F3">
              <w:rPr>
                <w:rFonts w:ascii="Arial" w:hAnsi="Arial" w:cs="Arial"/>
                <w:sz w:val="22"/>
                <w:szCs w:val="22"/>
              </w:rPr>
              <w:t xml:space="preserve">Develop a workload allocation model that values the range of activities of academic staff and accommodates the diversity of profile of staff. </w:t>
            </w:r>
          </w:p>
          <w:p w14:paraId="2372D1A2" w14:textId="77777777" w:rsidR="00E63BB4" w:rsidRPr="00A93CE4" w:rsidRDefault="00E63BB4" w:rsidP="00034649">
            <w:pPr>
              <w:pStyle w:val="Default"/>
              <w:jc w:val="both"/>
              <w:rPr>
                <w:rFonts w:ascii="Arial" w:hAnsi="Arial" w:cs="Arial"/>
                <w:sz w:val="22"/>
                <w:szCs w:val="22"/>
              </w:rPr>
            </w:pPr>
          </w:p>
        </w:tc>
        <w:tc>
          <w:tcPr>
            <w:tcW w:w="4701" w:type="dxa"/>
          </w:tcPr>
          <w:p w14:paraId="06E0EAC7" w14:textId="174B21F2" w:rsidR="00E63BB4" w:rsidRDefault="00E63BB4" w:rsidP="00034649">
            <w:pPr>
              <w:rPr>
                <w:rFonts w:ascii="Arial" w:hAnsi="Arial" w:cs="Arial"/>
                <w:sz w:val="22"/>
                <w:szCs w:val="22"/>
                <w:lang w:val="en-IE"/>
              </w:rPr>
            </w:pPr>
            <w:r w:rsidRPr="002217F3">
              <w:rPr>
                <w:rFonts w:ascii="Arial" w:hAnsi="Arial" w:cs="Arial"/>
                <w:sz w:val="22"/>
                <w:szCs w:val="22"/>
                <w:lang w:val="en-IE"/>
              </w:rPr>
              <w:t xml:space="preserve">We use </w:t>
            </w:r>
            <w:r>
              <w:rPr>
                <w:rFonts w:ascii="Arial" w:hAnsi="Arial" w:cs="Arial"/>
                <w:sz w:val="22"/>
                <w:szCs w:val="22"/>
                <w:lang w:val="en-IE"/>
              </w:rPr>
              <w:t xml:space="preserve">School and Faculty </w:t>
            </w:r>
            <w:r w:rsidRPr="002217F3">
              <w:rPr>
                <w:rFonts w:ascii="Arial" w:hAnsi="Arial" w:cs="Arial"/>
                <w:sz w:val="22"/>
                <w:szCs w:val="22"/>
                <w:lang w:val="en-IE"/>
              </w:rPr>
              <w:t xml:space="preserve">guidance notes </w:t>
            </w:r>
            <w:r>
              <w:rPr>
                <w:rFonts w:ascii="Arial" w:hAnsi="Arial" w:cs="Arial"/>
                <w:sz w:val="22"/>
                <w:szCs w:val="22"/>
                <w:lang w:val="en-IE"/>
              </w:rPr>
              <w:t xml:space="preserve">and frameworks for equitable allocation of work, </w:t>
            </w:r>
            <w:r w:rsidRPr="002217F3">
              <w:rPr>
                <w:rFonts w:ascii="Arial" w:hAnsi="Arial" w:cs="Arial"/>
                <w:sz w:val="22"/>
                <w:szCs w:val="22"/>
                <w:lang w:val="en-IE"/>
              </w:rPr>
              <w:t xml:space="preserve">and communicate all allocated workload </w:t>
            </w:r>
            <w:r>
              <w:rPr>
                <w:rFonts w:ascii="Arial" w:hAnsi="Arial" w:cs="Arial"/>
                <w:sz w:val="22"/>
                <w:szCs w:val="22"/>
                <w:lang w:val="en-IE"/>
              </w:rPr>
              <w:t xml:space="preserve">transparently </w:t>
            </w:r>
            <w:r w:rsidRPr="002217F3">
              <w:rPr>
                <w:rFonts w:ascii="Arial" w:hAnsi="Arial" w:cs="Arial"/>
                <w:sz w:val="22"/>
                <w:szCs w:val="22"/>
                <w:lang w:val="en-IE"/>
              </w:rPr>
              <w:t>to all staff.</w:t>
            </w:r>
            <w:r>
              <w:rPr>
                <w:rFonts w:ascii="Arial" w:hAnsi="Arial" w:cs="Arial"/>
                <w:sz w:val="22"/>
                <w:szCs w:val="22"/>
                <w:lang w:val="en-IE"/>
              </w:rPr>
              <w:t xml:space="preserve"> At School level we will actively participate in the upcoming planned Faculty review of workload management and will draw on pilot work underway in Schools within our Faculty. We will draw on HR and Faculty to support us in workload decision and planning, especially linked with the review and the new structured School(s). </w:t>
            </w:r>
          </w:p>
          <w:p w14:paraId="7D9B8D3C" w14:textId="77777777" w:rsidR="007539B5" w:rsidRDefault="007539B5" w:rsidP="00034649">
            <w:pPr>
              <w:rPr>
                <w:rFonts w:ascii="Arial" w:hAnsi="Arial" w:cs="Arial"/>
                <w:sz w:val="22"/>
                <w:szCs w:val="22"/>
                <w:lang w:val="en-IE"/>
              </w:rPr>
            </w:pPr>
          </w:p>
          <w:p w14:paraId="606D891E" w14:textId="77777777" w:rsidR="00E63BB4" w:rsidRPr="00A93CE4" w:rsidRDefault="00E63BB4" w:rsidP="00922F75">
            <w:pPr>
              <w:rPr>
                <w:rFonts w:ascii="Arial" w:hAnsi="Arial" w:cs="Arial"/>
                <w:sz w:val="22"/>
                <w:szCs w:val="22"/>
                <w:lang w:val="en-IE"/>
              </w:rPr>
            </w:pPr>
          </w:p>
        </w:tc>
        <w:tc>
          <w:tcPr>
            <w:tcW w:w="3900" w:type="dxa"/>
          </w:tcPr>
          <w:p w14:paraId="68072FB6" w14:textId="76BE37F9" w:rsidR="00BA4852" w:rsidRDefault="00BA4852" w:rsidP="00BA4852">
            <w:pPr>
              <w:rPr>
                <w:rFonts w:ascii="Arial" w:hAnsi="Arial" w:cs="Arial"/>
                <w:sz w:val="22"/>
                <w:szCs w:val="22"/>
                <w:lang w:val="en-IE"/>
              </w:rPr>
            </w:pPr>
            <w:r>
              <w:rPr>
                <w:rFonts w:ascii="Arial" w:hAnsi="Arial" w:cs="Arial"/>
                <w:sz w:val="22"/>
                <w:szCs w:val="22"/>
                <w:lang w:val="en-IE"/>
              </w:rPr>
              <w:t>The university notes the DCU framework for workload allocation which outlines the principles for Academic Workload, which are widely available to staff. (</w:t>
            </w:r>
            <w:hyperlink r:id="rId11" w:history="1">
              <w:r w:rsidRPr="00A72F0F">
                <w:rPr>
                  <w:rStyle w:val="Hyperlink"/>
                  <w:rFonts w:ascii="Arial" w:hAnsi="Arial" w:cs="Arial"/>
                  <w:sz w:val="22"/>
                  <w:szCs w:val="22"/>
                  <w:lang w:val="en-IE"/>
                </w:rPr>
                <w:t>https://www.dcu.ie/sites/default/files/hr/Principles%20for%20Academic%20Workload%20Allocation.pdf</w:t>
              </w:r>
            </w:hyperlink>
            <w:r>
              <w:rPr>
                <w:rFonts w:ascii="Arial" w:hAnsi="Arial" w:cs="Arial"/>
                <w:sz w:val="22"/>
                <w:szCs w:val="22"/>
                <w:lang w:val="en-IE"/>
              </w:rPr>
              <w:t>)</w:t>
            </w:r>
          </w:p>
          <w:p w14:paraId="5368B6C1" w14:textId="77777777" w:rsidR="00922F75" w:rsidRDefault="00922F75" w:rsidP="0060048A">
            <w:pPr>
              <w:rPr>
                <w:rFonts w:ascii="Arial" w:hAnsi="Arial" w:cs="Arial"/>
                <w:sz w:val="22"/>
                <w:szCs w:val="22"/>
                <w:lang w:val="en-IE"/>
              </w:rPr>
            </w:pPr>
          </w:p>
          <w:p w14:paraId="7337FD20" w14:textId="77777777" w:rsidR="00922F75" w:rsidRDefault="00922F75" w:rsidP="00922F75">
            <w:pPr>
              <w:rPr>
                <w:rFonts w:ascii="Arial" w:hAnsi="Arial" w:cs="Arial"/>
                <w:sz w:val="22"/>
                <w:szCs w:val="22"/>
                <w:lang w:val="en-IE"/>
              </w:rPr>
            </w:pPr>
            <w:r>
              <w:rPr>
                <w:rFonts w:ascii="Arial" w:hAnsi="Arial" w:cs="Arial"/>
                <w:sz w:val="22"/>
                <w:szCs w:val="22"/>
                <w:lang w:val="en-IE"/>
              </w:rPr>
              <w:t>It is the practice within the university that these principles are applied in the development of Faculty and School specific models, based on academic discipline.  These principles recognise that it is ultimately the role of the Head of School to work with staff in the development of work allocation.  The university and faculty welcome an opportunity to support the Head of School, where required, in developing an appropriate model for the School.</w:t>
            </w:r>
          </w:p>
          <w:p w14:paraId="45F6ADDC" w14:textId="77777777" w:rsidR="00922F75" w:rsidRPr="002217F3" w:rsidRDefault="00922F75" w:rsidP="00922F75">
            <w:pPr>
              <w:rPr>
                <w:rFonts w:ascii="Arial" w:hAnsi="Arial" w:cs="Arial"/>
                <w:sz w:val="22"/>
                <w:szCs w:val="22"/>
                <w:lang w:val="en-IE"/>
              </w:rPr>
            </w:pPr>
          </w:p>
        </w:tc>
      </w:tr>
      <w:tr w:rsidR="00E63BB4" w:rsidRPr="002217F3" w14:paraId="292F284E" w14:textId="77777777" w:rsidTr="004D7190">
        <w:trPr>
          <w:trHeight w:val="1408"/>
        </w:trPr>
        <w:tc>
          <w:tcPr>
            <w:tcW w:w="567" w:type="dxa"/>
          </w:tcPr>
          <w:p w14:paraId="66A6533C" w14:textId="77777777" w:rsidR="00E63BB4" w:rsidRPr="002217F3" w:rsidRDefault="00E63BB4" w:rsidP="00034649">
            <w:pPr>
              <w:tabs>
                <w:tab w:val="left" w:pos="-2340"/>
                <w:tab w:val="left" w:pos="540"/>
              </w:tabs>
              <w:jc w:val="center"/>
              <w:rPr>
                <w:rFonts w:ascii="Arial" w:hAnsi="Arial" w:cs="Arial"/>
                <w:sz w:val="22"/>
                <w:szCs w:val="22"/>
              </w:rPr>
            </w:pPr>
            <w:r w:rsidRPr="002217F3">
              <w:rPr>
                <w:rFonts w:ascii="Arial" w:hAnsi="Arial" w:cs="Arial"/>
                <w:sz w:val="22"/>
                <w:szCs w:val="22"/>
              </w:rPr>
              <w:t>1c</w:t>
            </w:r>
          </w:p>
        </w:tc>
        <w:tc>
          <w:tcPr>
            <w:tcW w:w="426" w:type="dxa"/>
          </w:tcPr>
          <w:p w14:paraId="15D414AB" w14:textId="77777777" w:rsidR="00E63BB4" w:rsidRPr="002217F3" w:rsidRDefault="00E63BB4" w:rsidP="00034649">
            <w:pPr>
              <w:tabs>
                <w:tab w:val="left" w:pos="-2340"/>
                <w:tab w:val="left" w:pos="540"/>
              </w:tabs>
              <w:jc w:val="center"/>
              <w:rPr>
                <w:rFonts w:ascii="Arial" w:hAnsi="Arial" w:cs="Arial"/>
                <w:sz w:val="22"/>
                <w:szCs w:val="22"/>
              </w:rPr>
            </w:pPr>
            <w:r>
              <w:rPr>
                <w:rFonts w:ascii="Arial" w:hAnsi="Arial" w:cs="Arial"/>
                <w:sz w:val="22"/>
                <w:szCs w:val="22"/>
              </w:rPr>
              <w:t>1</w:t>
            </w:r>
          </w:p>
        </w:tc>
        <w:tc>
          <w:tcPr>
            <w:tcW w:w="425" w:type="dxa"/>
          </w:tcPr>
          <w:p w14:paraId="04299EDE" w14:textId="77777777" w:rsidR="00E63BB4" w:rsidRPr="002217F3" w:rsidRDefault="00E63BB4" w:rsidP="00034649">
            <w:pPr>
              <w:tabs>
                <w:tab w:val="left" w:pos="-2340"/>
                <w:tab w:val="left" w:pos="540"/>
              </w:tabs>
              <w:jc w:val="center"/>
              <w:rPr>
                <w:rFonts w:ascii="Arial" w:hAnsi="Arial" w:cs="Arial"/>
                <w:sz w:val="22"/>
                <w:szCs w:val="22"/>
              </w:rPr>
            </w:pPr>
            <w:r w:rsidRPr="002217F3">
              <w:rPr>
                <w:rFonts w:ascii="Arial" w:hAnsi="Arial" w:cs="Arial"/>
                <w:sz w:val="22"/>
                <w:szCs w:val="22"/>
              </w:rPr>
              <w:t>A, U</w:t>
            </w:r>
          </w:p>
        </w:tc>
        <w:tc>
          <w:tcPr>
            <w:tcW w:w="3544" w:type="dxa"/>
          </w:tcPr>
          <w:p w14:paraId="4BC06DB5" w14:textId="77777777" w:rsidR="00E63BB4" w:rsidRPr="00A93CE4" w:rsidRDefault="00E63BB4" w:rsidP="00034649">
            <w:pPr>
              <w:pStyle w:val="Default"/>
              <w:jc w:val="both"/>
              <w:rPr>
                <w:rFonts w:ascii="Arial" w:hAnsi="Arial" w:cs="Arial"/>
                <w:sz w:val="22"/>
                <w:szCs w:val="22"/>
              </w:rPr>
            </w:pPr>
            <w:r w:rsidRPr="002217F3">
              <w:rPr>
                <w:rFonts w:ascii="Arial" w:hAnsi="Arial" w:cs="Arial"/>
                <w:sz w:val="22"/>
                <w:szCs w:val="22"/>
              </w:rPr>
              <w:t>In the context of the new structure, capitalise on the investment you have had in terms of research and consider in line with University strategy how the expertise and effort within the School could be channelled into a smaller number of themes to enhance research output.</w:t>
            </w:r>
          </w:p>
        </w:tc>
        <w:tc>
          <w:tcPr>
            <w:tcW w:w="4701" w:type="dxa"/>
          </w:tcPr>
          <w:p w14:paraId="303DA866" w14:textId="4BA74DE8" w:rsidR="00922F75" w:rsidRDefault="00922F75" w:rsidP="00034649">
            <w:pPr>
              <w:rPr>
                <w:rFonts w:ascii="Arial" w:hAnsi="Arial" w:cs="Arial"/>
                <w:sz w:val="22"/>
                <w:szCs w:val="22"/>
                <w:lang w:val="en-IE"/>
              </w:rPr>
            </w:pPr>
            <w:r w:rsidRPr="002217F3">
              <w:rPr>
                <w:rFonts w:ascii="Arial" w:hAnsi="Arial" w:cs="Arial"/>
                <w:sz w:val="22"/>
                <w:szCs w:val="22"/>
                <w:lang w:val="en-IE"/>
              </w:rPr>
              <w:t xml:space="preserve">We </w:t>
            </w:r>
            <w:r>
              <w:rPr>
                <w:rFonts w:ascii="Arial" w:hAnsi="Arial" w:cs="Arial"/>
                <w:sz w:val="22"/>
                <w:szCs w:val="22"/>
                <w:lang w:val="en-IE"/>
              </w:rPr>
              <w:t xml:space="preserve">recognise </w:t>
            </w:r>
            <w:r w:rsidRPr="002217F3">
              <w:rPr>
                <w:rFonts w:ascii="Arial" w:hAnsi="Arial" w:cs="Arial"/>
                <w:sz w:val="22"/>
                <w:szCs w:val="22"/>
                <w:lang w:val="en-IE"/>
              </w:rPr>
              <w:t>that there has been investment in research</w:t>
            </w:r>
            <w:r>
              <w:rPr>
                <w:rFonts w:ascii="Arial" w:hAnsi="Arial" w:cs="Arial"/>
                <w:sz w:val="22"/>
                <w:szCs w:val="22"/>
                <w:lang w:val="en-IE"/>
              </w:rPr>
              <w:t>.</w:t>
            </w:r>
            <w:r w:rsidRPr="002217F3">
              <w:rPr>
                <w:rFonts w:ascii="Arial" w:hAnsi="Arial" w:cs="Arial"/>
                <w:sz w:val="22"/>
                <w:szCs w:val="22"/>
                <w:lang w:val="en-IE"/>
              </w:rPr>
              <w:t xml:space="preserve"> </w:t>
            </w:r>
            <w:r>
              <w:rPr>
                <w:rFonts w:ascii="Arial" w:hAnsi="Arial" w:cs="Arial"/>
                <w:sz w:val="22"/>
                <w:szCs w:val="22"/>
                <w:lang w:val="en-IE"/>
              </w:rPr>
              <w:t xml:space="preserve">Within the </w:t>
            </w:r>
            <w:r w:rsidRPr="007440B0">
              <w:rPr>
                <w:rFonts w:ascii="Arial" w:hAnsi="Arial" w:cs="Arial"/>
                <w:b/>
                <w:sz w:val="22"/>
                <w:szCs w:val="22"/>
                <w:u w:val="single"/>
                <w:lang w:val="en-IE"/>
              </w:rPr>
              <w:t>review and restructure</w:t>
            </w:r>
            <w:r>
              <w:rPr>
                <w:rFonts w:ascii="Arial" w:hAnsi="Arial" w:cs="Arial"/>
                <w:sz w:val="22"/>
                <w:szCs w:val="22"/>
                <w:lang w:val="en-IE"/>
              </w:rPr>
              <w:t xml:space="preserve"> process </w:t>
            </w:r>
            <w:r w:rsidRPr="002217F3">
              <w:rPr>
                <w:rFonts w:ascii="Arial" w:hAnsi="Arial" w:cs="Arial"/>
                <w:sz w:val="22"/>
                <w:szCs w:val="22"/>
                <w:lang w:val="en-IE"/>
              </w:rPr>
              <w:t xml:space="preserve">we will </w:t>
            </w:r>
            <w:r w:rsidR="00224AE1">
              <w:rPr>
                <w:rFonts w:ascii="Arial" w:hAnsi="Arial" w:cs="Arial"/>
                <w:sz w:val="22"/>
                <w:szCs w:val="22"/>
                <w:lang w:val="en-IE"/>
              </w:rPr>
              <w:t>refine the number of core research themes for the School</w:t>
            </w:r>
            <w:r>
              <w:rPr>
                <w:rFonts w:ascii="Arial" w:hAnsi="Arial" w:cs="Arial"/>
                <w:sz w:val="22"/>
                <w:szCs w:val="22"/>
                <w:lang w:val="en-IE"/>
              </w:rPr>
              <w:t xml:space="preserve"> and</w:t>
            </w:r>
            <w:r w:rsidR="00224AE1">
              <w:rPr>
                <w:rFonts w:ascii="Arial" w:hAnsi="Arial" w:cs="Arial"/>
                <w:sz w:val="22"/>
                <w:szCs w:val="22"/>
                <w:lang w:val="en-IE"/>
              </w:rPr>
              <w:t xml:space="preserve"> identify</w:t>
            </w:r>
            <w:r>
              <w:rPr>
                <w:rFonts w:ascii="Arial" w:hAnsi="Arial" w:cs="Arial"/>
                <w:sz w:val="22"/>
                <w:szCs w:val="22"/>
                <w:lang w:val="en-IE"/>
              </w:rPr>
              <w:t xml:space="preserve"> ways of channelling support to these</w:t>
            </w:r>
            <w:r w:rsidR="00224AE1">
              <w:rPr>
                <w:rFonts w:ascii="Arial" w:hAnsi="Arial" w:cs="Arial"/>
                <w:sz w:val="22"/>
                <w:szCs w:val="22"/>
                <w:lang w:val="en-IE"/>
              </w:rPr>
              <w:t xml:space="preserve"> focused research</w:t>
            </w:r>
            <w:r>
              <w:rPr>
                <w:rFonts w:ascii="Arial" w:hAnsi="Arial" w:cs="Arial"/>
                <w:sz w:val="22"/>
                <w:szCs w:val="22"/>
                <w:lang w:val="en-IE"/>
              </w:rPr>
              <w:t xml:space="preserve"> areas, drawing on the University’s new research strategy once available, and aligning with the emerging Faculty of Science and Health strategic priorities for research 2017-2020.</w:t>
            </w:r>
          </w:p>
          <w:p w14:paraId="7855A30A" w14:textId="77777777" w:rsidR="00224AE1" w:rsidRDefault="00224AE1" w:rsidP="00034649">
            <w:pPr>
              <w:rPr>
                <w:rFonts w:ascii="Arial" w:hAnsi="Arial" w:cs="Arial"/>
                <w:sz w:val="22"/>
                <w:szCs w:val="22"/>
                <w:lang w:val="en-IE"/>
              </w:rPr>
            </w:pPr>
          </w:p>
          <w:p w14:paraId="48721D42" w14:textId="77777777" w:rsidR="00922F75" w:rsidRDefault="00922F75" w:rsidP="00034649">
            <w:pPr>
              <w:rPr>
                <w:rFonts w:ascii="Arial" w:hAnsi="Arial" w:cs="Arial"/>
                <w:sz w:val="22"/>
                <w:szCs w:val="22"/>
                <w:lang w:val="en-IE"/>
              </w:rPr>
            </w:pPr>
          </w:p>
          <w:p w14:paraId="5CD93C66" w14:textId="77777777" w:rsidR="00E63BB4" w:rsidRDefault="00E63BB4" w:rsidP="00034649">
            <w:pPr>
              <w:rPr>
                <w:rFonts w:ascii="Arial" w:hAnsi="Arial" w:cs="Arial"/>
                <w:sz w:val="22"/>
                <w:szCs w:val="22"/>
                <w:lang w:val="en-IE"/>
              </w:rPr>
            </w:pPr>
          </w:p>
          <w:p w14:paraId="249A973E" w14:textId="77777777" w:rsidR="007539B5" w:rsidRDefault="007539B5" w:rsidP="007539B5">
            <w:pPr>
              <w:rPr>
                <w:rFonts w:ascii="Arial" w:hAnsi="Arial" w:cs="Arial"/>
                <w:sz w:val="22"/>
                <w:szCs w:val="22"/>
                <w:lang w:val="en-IE"/>
              </w:rPr>
            </w:pPr>
          </w:p>
          <w:p w14:paraId="59A8DFF7" w14:textId="40C41725" w:rsidR="007539B5" w:rsidRPr="00A93CE4" w:rsidRDefault="007539B5" w:rsidP="002C1355">
            <w:pPr>
              <w:rPr>
                <w:rFonts w:ascii="Arial" w:hAnsi="Arial" w:cs="Arial"/>
                <w:sz w:val="22"/>
                <w:szCs w:val="22"/>
                <w:lang w:val="en-IE"/>
              </w:rPr>
            </w:pPr>
          </w:p>
        </w:tc>
        <w:tc>
          <w:tcPr>
            <w:tcW w:w="3900" w:type="dxa"/>
          </w:tcPr>
          <w:p w14:paraId="3EA4FAA5" w14:textId="5B1119C2" w:rsidR="006605FB" w:rsidRDefault="006605FB" w:rsidP="00092705">
            <w:pPr>
              <w:rPr>
                <w:rFonts w:ascii="Arial" w:hAnsi="Arial" w:cs="Arial"/>
                <w:sz w:val="22"/>
                <w:szCs w:val="22"/>
                <w:lang w:val="en-IE"/>
              </w:rPr>
            </w:pPr>
            <w:r>
              <w:rPr>
                <w:rFonts w:ascii="Arial" w:hAnsi="Arial" w:cs="Arial"/>
                <w:sz w:val="22"/>
                <w:szCs w:val="22"/>
                <w:lang w:val="en-IE"/>
              </w:rPr>
              <w:t>The university notes the plans to develop a new Health Research Strategy which will be aligned with the University’s Research and Innovation Strategy.  While this strategy will have broad Faculty participation, the university considers that the School of Nursing and Human Sciences has the opportunity to play a key role in the identification of specific research themes and the implementation of the strategy.</w:t>
            </w:r>
          </w:p>
          <w:p w14:paraId="5A3065B4" w14:textId="77777777" w:rsidR="006605FB" w:rsidRDefault="006605FB" w:rsidP="00092705">
            <w:pPr>
              <w:rPr>
                <w:rFonts w:ascii="Arial" w:hAnsi="Arial" w:cs="Arial"/>
                <w:sz w:val="22"/>
                <w:szCs w:val="22"/>
                <w:lang w:val="en-IE"/>
              </w:rPr>
            </w:pPr>
          </w:p>
          <w:p w14:paraId="4AEAB504" w14:textId="010DCECD" w:rsidR="00922F75" w:rsidRPr="002217F3" w:rsidRDefault="00224AE1">
            <w:pPr>
              <w:rPr>
                <w:rFonts w:ascii="Arial" w:hAnsi="Arial" w:cs="Arial"/>
                <w:sz w:val="22"/>
                <w:szCs w:val="22"/>
                <w:lang w:val="en-IE"/>
              </w:rPr>
            </w:pPr>
            <w:r>
              <w:rPr>
                <w:rFonts w:ascii="Arial" w:eastAsiaTheme="minorHAnsi" w:hAnsi="Arial" w:cs="Arial"/>
                <w:sz w:val="22"/>
                <w:szCs w:val="22"/>
                <w:lang w:val="en-IE"/>
              </w:rPr>
              <w:t xml:space="preserve">The university notes that the DCU Strategic Plan, </w:t>
            </w:r>
            <w:r w:rsidRPr="00B87834">
              <w:rPr>
                <w:rFonts w:ascii="Arial" w:eastAsiaTheme="minorHAnsi" w:hAnsi="Arial" w:cs="Arial"/>
                <w:i/>
                <w:sz w:val="22"/>
                <w:szCs w:val="22"/>
                <w:lang w:val="en-IE"/>
              </w:rPr>
              <w:t>Talent, Discovery and Transformation</w:t>
            </w:r>
            <w:r>
              <w:rPr>
                <w:rFonts w:ascii="Arial" w:eastAsiaTheme="minorHAnsi" w:hAnsi="Arial" w:cs="Arial"/>
                <w:i/>
                <w:sz w:val="22"/>
                <w:szCs w:val="22"/>
                <w:lang w:val="en-IE"/>
              </w:rPr>
              <w:t>,</w:t>
            </w:r>
            <w:r w:rsidRPr="009159D9">
              <w:rPr>
                <w:rFonts w:ascii="Arial" w:eastAsiaTheme="minorHAnsi" w:hAnsi="Arial" w:cs="Arial"/>
                <w:sz w:val="22"/>
                <w:szCs w:val="22"/>
                <w:lang w:val="en-IE"/>
              </w:rPr>
              <w:t xml:space="preserve"> </w:t>
            </w:r>
            <w:r>
              <w:rPr>
                <w:rFonts w:ascii="Arial" w:eastAsiaTheme="minorHAnsi" w:hAnsi="Arial" w:cs="Arial"/>
                <w:sz w:val="22"/>
                <w:szCs w:val="22"/>
                <w:lang w:val="en-IE"/>
              </w:rPr>
              <w:t xml:space="preserve">offers an opportunity for the School to align its research priorities to those of the university’s strategic focus areas. </w:t>
            </w:r>
            <w:r w:rsidRPr="009159D9">
              <w:rPr>
                <w:rFonts w:ascii="Arial" w:eastAsiaTheme="minorHAnsi" w:hAnsi="Arial" w:cs="Arial"/>
                <w:sz w:val="22"/>
                <w:szCs w:val="22"/>
                <w:lang w:val="en-IE"/>
              </w:rPr>
              <w:t xml:space="preserve"> </w:t>
            </w:r>
            <w:r w:rsidR="006605FB" w:rsidRPr="009159D9">
              <w:rPr>
                <w:rFonts w:ascii="Arial" w:eastAsiaTheme="minorHAnsi" w:hAnsi="Arial" w:cs="Arial"/>
                <w:sz w:val="22"/>
                <w:szCs w:val="22"/>
                <w:lang w:val="en-IE"/>
              </w:rPr>
              <w:t>The university looks forward to supporting the School in the development of its research agenda</w:t>
            </w:r>
            <w:r w:rsidR="00723BD6">
              <w:rPr>
                <w:rFonts w:ascii="Arial" w:eastAsiaTheme="minorHAnsi" w:hAnsi="Arial" w:cs="Arial"/>
                <w:sz w:val="22"/>
                <w:szCs w:val="22"/>
                <w:lang w:val="en-IE"/>
              </w:rPr>
              <w:t xml:space="preserve"> in line with this strategy</w:t>
            </w:r>
            <w:r w:rsidR="006605FB" w:rsidRPr="009159D9">
              <w:rPr>
                <w:rFonts w:ascii="Arial" w:eastAsiaTheme="minorHAnsi" w:hAnsi="Arial" w:cs="Arial"/>
                <w:sz w:val="22"/>
                <w:szCs w:val="22"/>
                <w:lang w:val="en-IE"/>
              </w:rPr>
              <w:t xml:space="preserve"> and suggests that the School works closely with both the Dean of Faculty, and Office of Vice President Research and Innovation to deliver on </w:t>
            </w:r>
            <w:r w:rsidR="00723BD6">
              <w:rPr>
                <w:rFonts w:ascii="Arial" w:eastAsiaTheme="minorHAnsi" w:hAnsi="Arial" w:cs="Arial"/>
                <w:sz w:val="22"/>
                <w:szCs w:val="22"/>
                <w:lang w:val="en-IE"/>
              </w:rPr>
              <w:t>its ambitions in this area.</w:t>
            </w:r>
            <w:r w:rsidR="006605FB" w:rsidRPr="009159D9">
              <w:rPr>
                <w:rFonts w:ascii="Arial" w:eastAsiaTheme="minorHAnsi" w:hAnsi="Arial" w:cs="Arial"/>
                <w:sz w:val="22"/>
                <w:szCs w:val="22"/>
                <w:lang w:val="en-IE"/>
              </w:rPr>
              <w:t xml:space="preserve"> </w:t>
            </w:r>
            <w:r>
              <w:rPr>
                <w:rFonts w:ascii="Arial" w:eastAsiaTheme="minorHAnsi" w:hAnsi="Arial" w:cs="Arial"/>
                <w:sz w:val="22"/>
                <w:szCs w:val="22"/>
                <w:lang w:val="en-IE"/>
              </w:rPr>
              <w:t xml:space="preserve"> </w:t>
            </w:r>
          </w:p>
        </w:tc>
      </w:tr>
      <w:tr w:rsidR="00E63BB4" w:rsidRPr="002217F3" w14:paraId="00970320" w14:textId="77777777" w:rsidTr="004D7190">
        <w:tc>
          <w:tcPr>
            <w:tcW w:w="567" w:type="dxa"/>
          </w:tcPr>
          <w:p w14:paraId="112A079D" w14:textId="77777777" w:rsidR="00E63BB4" w:rsidRPr="002217F3" w:rsidRDefault="00E63BB4" w:rsidP="00425468">
            <w:pPr>
              <w:tabs>
                <w:tab w:val="left" w:pos="-2340"/>
                <w:tab w:val="left" w:pos="540"/>
              </w:tabs>
              <w:jc w:val="center"/>
              <w:rPr>
                <w:rFonts w:ascii="Arial" w:hAnsi="Arial" w:cs="Arial"/>
                <w:sz w:val="22"/>
                <w:szCs w:val="22"/>
              </w:rPr>
            </w:pPr>
            <w:r w:rsidRPr="002217F3">
              <w:rPr>
                <w:rFonts w:ascii="Arial" w:hAnsi="Arial" w:cs="Arial"/>
                <w:sz w:val="22"/>
                <w:szCs w:val="22"/>
              </w:rPr>
              <w:t>2</w:t>
            </w:r>
          </w:p>
        </w:tc>
        <w:tc>
          <w:tcPr>
            <w:tcW w:w="426" w:type="dxa"/>
          </w:tcPr>
          <w:p w14:paraId="1472CC42" w14:textId="77777777" w:rsidR="00E63BB4" w:rsidRPr="002217F3" w:rsidRDefault="00E63BB4" w:rsidP="00425468">
            <w:pPr>
              <w:tabs>
                <w:tab w:val="left" w:pos="-2340"/>
                <w:tab w:val="left" w:pos="540"/>
              </w:tabs>
              <w:jc w:val="center"/>
              <w:rPr>
                <w:rFonts w:ascii="Arial" w:hAnsi="Arial" w:cs="Arial"/>
                <w:sz w:val="22"/>
                <w:szCs w:val="22"/>
              </w:rPr>
            </w:pPr>
            <w:r w:rsidRPr="002217F3">
              <w:rPr>
                <w:rFonts w:ascii="Arial" w:hAnsi="Arial" w:cs="Arial"/>
                <w:sz w:val="22"/>
                <w:szCs w:val="22"/>
              </w:rPr>
              <w:t>2</w:t>
            </w:r>
          </w:p>
        </w:tc>
        <w:tc>
          <w:tcPr>
            <w:tcW w:w="425" w:type="dxa"/>
          </w:tcPr>
          <w:p w14:paraId="1312B8A0" w14:textId="77777777" w:rsidR="00E63BB4" w:rsidRPr="002217F3" w:rsidRDefault="00E63BB4" w:rsidP="00425468">
            <w:pPr>
              <w:tabs>
                <w:tab w:val="left" w:pos="-2340"/>
                <w:tab w:val="left" w:pos="540"/>
              </w:tabs>
              <w:jc w:val="center"/>
              <w:rPr>
                <w:rFonts w:ascii="Arial" w:hAnsi="Arial" w:cs="Arial"/>
                <w:sz w:val="22"/>
                <w:szCs w:val="22"/>
              </w:rPr>
            </w:pPr>
            <w:r w:rsidRPr="002217F3">
              <w:rPr>
                <w:rFonts w:ascii="Arial" w:hAnsi="Arial" w:cs="Arial"/>
                <w:sz w:val="22"/>
                <w:szCs w:val="22"/>
              </w:rPr>
              <w:t>A</w:t>
            </w:r>
          </w:p>
        </w:tc>
        <w:tc>
          <w:tcPr>
            <w:tcW w:w="3544" w:type="dxa"/>
          </w:tcPr>
          <w:p w14:paraId="504191E3" w14:textId="77777777" w:rsidR="00E63BB4" w:rsidRPr="00A93CE4" w:rsidRDefault="00E63BB4" w:rsidP="0024514C">
            <w:pPr>
              <w:pStyle w:val="Default"/>
              <w:jc w:val="both"/>
              <w:rPr>
                <w:rFonts w:ascii="Arial" w:hAnsi="Arial" w:cs="Arial"/>
                <w:sz w:val="22"/>
                <w:szCs w:val="22"/>
              </w:rPr>
            </w:pPr>
            <w:r w:rsidRPr="00A93CE4">
              <w:rPr>
                <w:rFonts w:ascii="Arial" w:hAnsi="Arial" w:cs="Arial"/>
                <w:sz w:val="22"/>
                <w:szCs w:val="22"/>
              </w:rPr>
              <w:t xml:space="preserve">Review and develop a proposal for the future of the Healthy Living Centre (HLC) that addresses its sustainability within the University. </w:t>
            </w:r>
          </w:p>
        </w:tc>
        <w:tc>
          <w:tcPr>
            <w:tcW w:w="4701" w:type="dxa"/>
          </w:tcPr>
          <w:p w14:paraId="7E86A167" w14:textId="77777777" w:rsidR="00E63BB4" w:rsidRDefault="00E63BB4" w:rsidP="00D061EA">
            <w:pPr>
              <w:rPr>
                <w:rFonts w:ascii="Arial" w:hAnsi="Arial" w:cs="Arial"/>
                <w:sz w:val="22"/>
                <w:szCs w:val="22"/>
                <w:lang w:val="en-IE"/>
              </w:rPr>
            </w:pPr>
            <w:r w:rsidRPr="00A93CE4">
              <w:rPr>
                <w:rFonts w:ascii="Arial" w:hAnsi="Arial" w:cs="Arial"/>
                <w:sz w:val="22"/>
                <w:szCs w:val="22"/>
                <w:lang w:val="en-IE"/>
              </w:rPr>
              <w:t>The HLC is an integral part of the School of Nursing &amp; Human Sciences. We agree that a longer term plan for the HLC is required, and will contribute to the review and restructuring of our School.</w:t>
            </w:r>
          </w:p>
          <w:p w14:paraId="0DEAFADC" w14:textId="7E53DF71" w:rsidR="00E63BB4" w:rsidRPr="00A93CE4" w:rsidRDefault="00E63BB4" w:rsidP="00223A14">
            <w:pPr>
              <w:rPr>
                <w:rFonts w:ascii="Arial" w:hAnsi="Arial" w:cs="Arial"/>
                <w:sz w:val="22"/>
                <w:szCs w:val="22"/>
                <w:lang w:val="en-IE"/>
              </w:rPr>
            </w:pPr>
            <w:r w:rsidRPr="00223A14">
              <w:rPr>
                <w:rFonts w:ascii="Arial" w:hAnsi="Arial" w:cs="Arial"/>
                <w:sz w:val="22"/>
                <w:szCs w:val="22"/>
                <w:lang w:val="en-IE"/>
              </w:rPr>
              <w:t xml:space="preserve">We will seek engagement of business planning expertise </w:t>
            </w:r>
            <w:r>
              <w:rPr>
                <w:rFonts w:ascii="Arial" w:hAnsi="Arial" w:cs="Arial"/>
                <w:sz w:val="22"/>
                <w:szCs w:val="22"/>
                <w:lang w:val="en-IE"/>
              </w:rPr>
              <w:t>(Faculty and Finance Dep</w:t>
            </w:r>
            <w:r w:rsidR="009E7FA3">
              <w:rPr>
                <w:rFonts w:ascii="Arial" w:hAnsi="Arial" w:cs="Arial"/>
                <w:sz w:val="22"/>
                <w:szCs w:val="22"/>
                <w:lang w:val="en-IE"/>
              </w:rPr>
              <w:t>artment</w:t>
            </w:r>
            <w:r>
              <w:rPr>
                <w:rFonts w:ascii="Arial" w:hAnsi="Arial" w:cs="Arial"/>
                <w:sz w:val="22"/>
                <w:szCs w:val="22"/>
                <w:lang w:val="en-IE"/>
              </w:rPr>
              <w:t xml:space="preserve">) </w:t>
            </w:r>
            <w:r w:rsidRPr="00223A14">
              <w:rPr>
                <w:rFonts w:ascii="Arial" w:hAnsi="Arial" w:cs="Arial"/>
                <w:sz w:val="22"/>
                <w:szCs w:val="22"/>
                <w:lang w:val="en-IE"/>
              </w:rPr>
              <w:t>around th</w:t>
            </w:r>
            <w:r>
              <w:rPr>
                <w:rFonts w:ascii="Arial" w:hAnsi="Arial" w:cs="Arial"/>
                <w:sz w:val="22"/>
                <w:szCs w:val="22"/>
                <w:lang w:val="en-IE"/>
              </w:rPr>
              <w:t>e HLC</w:t>
            </w:r>
            <w:r w:rsidRPr="00223A14">
              <w:rPr>
                <w:rFonts w:ascii="Arial" w:hAnsi="Arial" w:cs="Arial"/>
                <w:sz w:val="22"/>
                <w:szCs w:val="22"/>
                <w:lang w:val="en-IE"/>
              </w:rPr>
              <w:t xml:space="preserve"> for the future.  It should potentially identify internal and external stakeholders who may be engaged to support this process.</w:t>
            </w:r>
          </w:p>
        </w:tc>
        <w:tc>
          <w:tcPr>
            <w:tcW w:w="3900" w:type="dxa"/>
          </w:tcPr>
          <w:p w14:paraId="0AA688F1" w14:textId="62ABFC44" w:rsidR="00E63BB4" w:rsidRDefault="00403047" w:rsidP="0060048A">
            <w:pPr>
              <w:rPr>
                <w:rFonts w:ascii="Arial" w:hAnsi="Arial" w:cs="Arial"/>
                <w:sz w:val="22"/>
                <w:szCs w:val="22"/>
                <w:lang w:val="en-IE"/>
              </w:rPr>
            </w:pPr>
            <w:r>
              <w:rPr>
                <w:rFonts w:ascii="Arial" w:hAnsi="Arial" w:cs="Arial"/>
                <w:sz w:val="22"/>
                <w:szCs w:val="22"/>
                <w:lang w:val="en-IE"/>
              </w:rPr>
              <w:t>The university supports this recommendation, and recognise the value of a comprehensive review of the Health</w:t>
            </w:r>
            <w:r w:rsidR="00092705">
              <w:rPr>
                <w:rFonts w:ascii="Arial" w:hAnsi="Arial" w:cs="Arial"/>
                <w:sz w:val="22"/>
                <w:szCs w:val="22"/>
                <w:lang w:val="en-IE"/>
              </w:rPr>
              <w:t>y</w:t>
            </w:r>
            <w:r>
              <w:rPr>
                <w:rFonts w:ascii="Arial" w:hAnsi="Arial" w:cs="Arial"/>
                <w:sz w:val="22"/>
                <w:szCs w:val="22"/>
                <w:lang w:val="en-IE"/>
              </w:rPr>
              <w:t xml:space="preserve"> Living Centre as an opportunity to develop an appropriate business plan, which supports the long term financial viability of the Centre, and aligns it to the goals of the School and its teaching, research and engagement activities.</w:t>
            </w:r>
          </w:p>
          <w:p w14:paraId="31E02FD0" w14:textId="77777777" w:rsidR="00E63BB4" w:rsidRPr="002217F3" w:rsidRDefault="00E63BB4">
            <w:pPr>
              <w:rPr>
                <w:rFonts w:ascii="Arial" w:hAnsi="Arial" w:cs="Arial"/>
                <w:sz w:val="22"/>
                <w:szCs w:val="22"/>
                <w:lang w:val="en-IE"/>
              </w:rPr>
            </w:pPr>
          </w:p>
        </w:tc>
      </w:tr>
      <w:tr w:rsidR="00E63BB4" w:rsidRPr="002217F3" w14:paraId="41EBB7CA" w14:textId="77777777" w:rsidTr="004D7190">
        <w:tc>
          <w:tcPr>
            <w:tcW w:w="567" w:type="dxa"/>
          </w:tcPr>
          <w:p w14:paraId="3C5F9DD2" w14:textId="77777777" w:rsidR="00E63BB4" w:rsidRPr="002217F3" w:rsidRDefault="00E63BB4" w:rsidP="00425468">
            <w:pPr>
              <w:tabs>
                <w:tab w:val="left" w:pos="-2340"/>
                <w:tab w:val="left" w:pos="540"/>
              </w:tabs>
              <w:jc w:val="center"/>
              <w:rPr>
                <w:rFonts w:ascii="Arial" w:hAnsi="Arial" w:cs="Arial"/>
                <w:sz w:val="22"/>
                <w:szCs w:val="22"/>
              </w:rPr>
            </w:pPr>
            <w:r w:rsidRPr="002217F3">
              <w:rPr>
                <w:rFonts w:ascii="Arial" w:hAnsi="Arial" w:cs="Arial"/>
                <w:sz w:val="22"/>
                <w:szCs w:val="22"/>
              </w:rPr>
              <w:t>3</w:t>
            </w:r>
          </w:p>
        </w:tc>
        <w:tc>
          <w:tcPr>
            <w:tcW w:w="426" w:type="dxa"/>
          </w:tcPr>
          <w:p w14:paraId="3B3647CC" w14:textId="77777777" w:rsidR="00E63BB4" w:rsidRPr="002217F3" w:rsidRDefault="00E63BB4" w:rsidP="00425468">
            <w:pPr>
              <w:tabs>
                <w:tab w:val="left" w:pos="-2340"/>
                <w:tab w:val="left" w:pos="540"/>
              </w:tabs>
              <w:jc w:val="center"/>
              <w:rPr>
                <w:rFonts w:ascii="Arial" w:hAnsi="Arial" w:cs="Arial"/>
                <w:sz w:val="22"/>
                <w:szCs w:val="22"/>
              </w:rPr>
            </w:pPr>
            <w:r w:rsidRPr="002217F3">
              <w:rPr>
                <w:rFonts w:ascii="Arial" w:hAnsi="Arial" w:cs="Arial"/>
                <w:sz w:val="22"/>
                <w:szCs w:val="22"/>
              </w:rPr>
              <w:t>2</w:t>
            </w:r>
          </w:p>
        </w:tc>
        <w:tc>
          <w:tcPr>
            <w:tcW w:w="425" w:type="dxa"/>
          </w:tcPr>
          <w:p w14:paraId="2C6D3F7E" w14:textId="77777777" w:rsidR="00E63BB4" w:rsidRPr="002217F3" w:rsidRDefault="00E63BB4" w:rsidP="00425468">
            <w:pPr>
              <w:tabs>
                <w:tab w:val="left" w:pos="-2340"/>
                <w:tab w:val="left" w:pos="540"/>
              </w:tabs>
              <w:jc w:val="center"/>
              <w:rPr>
                <w:rFonts w:ascii="Arial" w:hAnsi="Arial" w:cs="Arial"/>
                <w:sz w:val="22"/>
                <w:szCs w:val="22"/>
              </w:rPr>
            </w:pPr>
            <w:r w:rsidRPr="002217F3">
              <w:rPr>
                <w:rFonts w:ascii="Arial" w:hAnsi="Arial" w:cs="Arial"/>
                <w:sz w:val="22"/>
                <w:szCs w:val="22"/>
              </w:rPr>
              <w:t>A</w:t>
            </w:r>
          </w:p>
        </w:tc>
        <w:tc>
          <w:tcPr>
            <w:tcW w:w="3544" w:type="dxa"/>
          </w:tcPr>
          <w:p w14:paraId="76298B34" w14:textId="77777777" w:rsidR="00E63BB4" w:rsidRPr="00A93CE4" w:rsidRDefault="00E63BB4" w:rsidP="0024514C">
            <w:pPr>
              <w:pStyle w:val="Default"/>
              <w:jc w:val="both"/>
              <w:rPr>
                <w:rFonts w:ascii="Arial" w:hAnsi="Arial" w:cs="Arial"/>
                <w:sz w:val="22"/>
                <w:szCs w:val="22"/>
              </w:rPr>
            </w:pPr>
            <w:r w:rsidRPr="00A93CE4">
              <w:rPr>
                <w:rFonts w:ascii="Arial" w:hAnsi="Arial" w:cs="Arial"/>
                <w:sz w:val="22"/>
                <w:szCs w:val="22"/>
              </w:rPr>
              <w:t xml:space="preserve">Working with other relevant parts of the University, develop an internationalisation strategy. </w:t>
            </w:r>
          </w:p>
        </w:tc>
        <w:tc>
          <w:tcPr>
            <w:tcW w:w="4701" w:type="dxa"/>
          </w:tcPr>
          <w:p w14:paraId="32CE4034" w14:textId="6A3BCE49" w:rsidR="00E63BB4" w:rsidRPr="00223A14" w:rsidRDefault="00E63BB4" w:rsidP="00E96674">
            <w:pPr>
              <w:rPr>
                <w:rFonts w:ascii="Arial" w:hAnsi="Arial" w:cs="Arial"/>
                <w:sz w:val="22"/>
                <w:szCs w:val="22"/>
              </w:rPr>
            </w:pPr>
            <w:r w:rsidRPr="00A93CE4">
              <w:rPr>
                <w:rFonts w:ascii="Arial" w:hAnsi="Arial" w:cs="Arial"/>
                <w:sz w:val="22"/>
                <w:szCs w:val="22"/>
                <w:lang w:val="en-IE"/>
              </w:rPr>
              <w:t xml:space="preserve">We have recently taken on </w:t>
            </w:r>
            <w:r>
              <w:rPr>
                <w:rFonts w:ascii="Arial" w:hAnsi="Arial" w:cs="Arial"/>
                <w:sz w:val="22"/>
                <w:szCs w:val="22"/>
                <w:lang w:val="en-IE"/>
              </w:rPr>
              <w:t xml:space="preserve">the running of a new postgraduate degree in Advanced Nursing Practice with PNU, </w:t>
            </w:r>
            <w:r w:rsidRPr="00A93CE4">
              <w:rPr>
                <w:rFonts w:ascii="Arial" w:hAnsi="Arial" w:cs="Arial"/>
                <w:sz w:val="22"/>
                <w:szCs w:val="22"/>
                <w:lang w:val="en-IE"/>
              </w:rPr>
              <w:t xml:space="preserve">a large </w:t>
            </w:r>
            <w:r>
              <w:rPr>
                <w:rFonts w:ascii="Arial" w:hAnsi="Arial" w:cs="Arial"/>
                <w:sz w:val="22"/>
                <w:szCs w:val="22"/>
                <w:lang w:val="en-IE"/>
              </w:rPr>
              <w:t xml:space="preserve">ambitious, </w:t>
            </w:r>
            <w:r w:rsidRPr="00A93CE4">
              <w:rPr>
                <w:rFonts w:ascii="Arial" w:hAnsi="Arial" w:cs="Arial"/>
                <w:sz w:val="22"/>
                <w:szCs w:val="22"/>
                <w:lang w:val="en-IE"/>
              </w:rPr>
              <w:t xml:space="preserve">international postgraduate programme of strategic importance to DCU. </w:t>
            </w:r>
            <w:r w:rsidRPr="00223A14">
              <w:rPr>
                <w:rFonts w:ascii="Arial" w:hAnsi="Arial" w:cs="Arial"/>
                <w:sz w:val="22"/>
                <w:szCs w:val="22"/>
              </w:rPr>
              <w:t>T</w:t>
            </w:r>
            <w:r>
              <w:rPr>
                <w:rFonts w:ascii="Arial" w:hAnsi="Arial" w:cs="Arial"/>
                <w:sz w:val="22"/>
                <w:szCs w:val="22"/>
              </w:rPr>
              <w:t>his is the current major</w:t>
            </w:r>
            <w:r w:rsidRPr="00223A14">
              <w:rPr>
                <w:rFonts w:ascii="Arial" w:hAnsi="Arial" w:cs="Arial"/>
                <w:sz w:val="22"/>
                <w:szCs w:val="22"/>
              </w:rPr>
              <w:t xml:space="preserve"> internationalisation project for the School, and its roll-out will continue to be </w:t>
            </w:r>
            <w:r w:rsidR="00E21319">
              <w:rPr>
                <w:rFonts w:ascii="Arial" w:hAnsi="Arial" w:cs="Arial"/>
                <w:sz w:val="22"/>
                <w:szCs w:val="22"/>
              </w:rPr>
              <w:t xml:space="preserve">supported and </w:t>
            </w:r>
            <w:r w:rsidRPr="00223A14">
              <w:rPr>
                <w:rFonts w:ascii="Arial" w:hAnsi="Arial" w:cs="Arial"/>
                <w:sz w:val="22"/>
                <w:szCs w:val="22"/>
              </w:rPr>
              <w:t>monitored</w:t>
            </w:r>
            <w:r>
              <w:rPr>
                <w:rFonts w:ascii="Arial" w:hAnsi="Arial" w:cs="Arial"/>
                <w:sz w:val="22"/>
                <w:szCs w:val="22"/>
              </w:rPr>
              <w:t>.</w:t>
            </w:r>
            <w:r w:rsidRPr="00223A14">
              <w:rPr>
                <w:rFonts w:ascii="Arial" w:hAnsi="Arial" w:cs="Arial"/>
                <w:sz w:val="22"/>
                <w:szCs w:val="22"/>
                <w:lang w:val="en-IE"/>
              </w:rPr>
              <w:t xml:space="preserve"> </w:t>
            </w:r>
            <w:r w:rsidRPr="00A93CE4">
              <w:rPr>
                <w:rFonts w:ascii="Arial" w:hAnsi="Arial" w:cs="Arial"/>
                <w:sz w:val="22"/>
                <w:szCs w:val="22"/>
                <w:lang w:val="en-IE"/>
              </w:rPr>
              <w:t xml:space="preserve">We currently operate within DCU’s internationalisation strategy and will continue to do so. </w:t>
            </w:r>
            <w:r w:rsidRPr="00A93CE4">
              <w:rPr>
                <w:rFonts w:ascii="Arial" w:hAnsi="Arial" w:cs="Arial"/>
                <w:sz w:val="22"/>
                <w:szCs w:val="22"/>
              </w:rPr>
              <w:t xml:space="preserve"> We will </w:t>
            </w:r>
            <w:r>
              <w:rPr>
                <w:rFonts w:ascii="Arial" w:hAnsi="Arial" w:cs="Arial"/>
                <w:sz w:val="22"/>
                <w:szCs w:val="22"/>
              </w:rPr>
              <w:t xml:space="preserve">also further </w:t>
            </w:r>
            <w:r w:rsidRPr="00A93CE4">
              <w:rPr>
                <w:rFonts w:ascii="Arial" w:hAnsi="Arial" w:cs="Arial"/>
                <w:sz w:val="22"/>
                <w:szCs w:val="22"/>
              </w:rPr>
              <w:t xml:space="preserve">develop internationalisation in terms of staff/student exchange and placements </w:t>
            </w:r>
            <w:r>
              <w:rPr>
                <w:rFonts w:ascii="Arial" w:hAnsi="Arial" w:cs="Arial"/>
                <w:sz w:val="22"/>
                <w:szCs w:val="22"/>
              </w:rPr>
              <w:t xml:space="preserve">on our existing programmes </w:t>
            </w:r>
            <w:r w:rsidRPr="00A93CE4">
              <w:rPr>
                <w:rFonts w:ascii="Arial" w:hAnsi="Arial" w:cs="Arial"/>
                <w:sz w:val="22"/>
                <w:szCs w:val="22"/>
              </w:rPr>
              <w:t>etc.</w:t>
            </w:r>
          </w:p>
        </w:tc>
        <w:tc>
          <w:tcPr>
            <w:tcW w:w="3900" w:type="dxa"/>
          </w:tcPr>
          <w:p w14:paraId="2D81DD8A" w14:textId="77777777" w:rsidR="00403047" w:rsidRDefault="00403047">
            <w:pPr>
              <w:rPr>
                <w:rFonts w:ascii="Arial" w:hAnsi="Arial" w:cs="Arial"/>
                <w:sz w:val="22"/>
                <w:szCs w:val="22"/>
                <w:lang w:val="en-IE"/>
              </w:rPr>
            </w:pPr>
            <w:r w:rsidRPr="00403047">
              <w:rPr>
                <w:rFonts w:ascii="Arial" w:hAnsi="Arial" w:cs="Arial"/>
                <w:sz w:val="22"/>
                <w:szCs w:val="22"/>
                <w:lang w:val="en-IE"/>
              </w:rPr>
              <w:t>The University acknowledges the work within the School during 2017 in the successful development of an MSc in Advanced Nursing for delivery in Princess Norah Bint Abdul Rahman University, Saudi Arabia</w:t>
            </w:r>
          </w:p>
          <w:p w14:paraId="6A1CB805" w14:textId="77777777" w:rsidR="00403047" w:rsidRDefault="00403047">
            <w:pPr>
              <w:rPr>
                <w:rFonts w:ascii="Arial" w:hAnsi="Arial" w:cs="Arial"/>
                <w:sz w:val="22"/>
                <w:szCs w:val="22"/>
                <w:lang w:val="en-IE"/>
              </w:rPr>
            </w:pPr>
          </w:p>
          <w:p w14:paraId="6ACC7D31" w14:textId="77777777" w:rsidR="00E63BB4" w:rsidRPr="002217F3" w:rsidRDefault="00E63BB4" w:rsidP="00403047">
            <w:pPr>
              <w:rPr>
                <w:rFonts w:ascii="Arial" w:hAnsi="Arial" w:cs="Arial"/>
                <w:sz w:val="22"/>
                <w:szCs w:val="22"/>
                <w:lang w:val="en-IE"/>
              </w:rPr>
            </w:pPr>
            <w:r w:rsidRPr="0060048A">
              <w:rPr>
                <w:rFonts w:ascii="Arial" w:hAnsi="Arial" w:cs="Arial"/>
                <w:sz w:val="22"/>
                <w:szCs w:val="22"/>
                <w:lang w:val="en-IE"/>
              </w:rPr>
              <w:t xml:space="preserve">The university </w:t>
            </w:r>
            <w:r w:rsidR="00403047">
              <w:rPr>
                <w:rFonts w:ascii="Arial" w:hAnsi="Arial" w:cs="Arial"/>
                <w:sz w:val="22"/>
                <w:szCs w:val="22"/>
                <w:lang w:val="en-IE"/>
              </w:rPr>
              <w:t>expects the School to play a full role in the implementation of the university’s ambitious plans in relation to internationalisation, and suggests it works closely with the International Office with regard to future developments in this area.</w:t>
            </w:r>
          </w:p>
        </w:tc>
      </w:tr>
      <w:tr w:rsidR="00E63BB4" w:rsidRPr="002217F3" w14:paraId="177A7C7C" w14:textId="77777777" w:rsidTr="004D7190">
        <w:tc>
          <w:tcPr>
            <w:tcW w:w="567" w:type="dxa"/>
          </w:tcPr>
          <w:p w14:paraId="0AF684F2" w14:textId="77777777" w:rsidR="00E63BB4" w:rsidRPr="002217F3" w:rsidRDefault="00E63BB4" w:rsidP="00425468">
            <w:pPr>
              <w:tabs>
                <w:tab w:val="left" w:pos="-2340"/>
                <w:tab w:val="left" w:pos="540"/>
              </w:tabs>
              <w:jc w:val="center"/>
              <w:rPr>
                <w:rFonts w:ascii="Arial" w:hAnsi="Arial" w:cs="Arial"/>
                <w:sz w:val="22"/>
                <w:szCs w:val="22"/>
              </w:rPr>
            </w:pPr>
            <w:r w:rsidRPr="002217F3">
              <w:rPr>
                <w:rFonts w:ascii="Arial" w:hAnsi="Arial" w:cs="Arial"/>
                <w:sz w:val="22"/>
                <w:szCs w:val="22"/>
              </w:rPr>
              <w:t>4</w:t>
            </w:r>
          </w:p>
        </w:tc>
        <w:tc>
          <w:tcPr>
            <w:tcW w:w="426" w:type="dxa"/>
          </w:tcPr>
          <w:p w14:paraId="2E56F31C" w14:textId="77777777" w:rsidR="00E63BB4" w:rsidRPr="002217F3" w:rsidRDefault="00E63BB4" w:rsidP="00425468">
            <w:pPr>
              <w:tabs>
                <w:tab w:val="left" w:pos="-2340"/>
                <w:tab w:val="left" w:pos="540"/>
              </w:tabs>
              <w:jc w:val="center"/>
              <w:rPr>
                <w:rFonts w:ascii="Arial" w:hAnsi="Arial" w:cs="Arial"/>
                <w:sz w:val="22"/>
                <w:szCs w:val="22"/>
              </w:rPr>
            </w:pPr>
            <w:r w:rsidRPr="002217F3">
              <w:rPr>
                <w:rFonts w:ascii="Arial" w:hAnsi="Arial" w:cs="Arial"/>
                <w:sz w:val="22"/>
                <w:szCs w:val="22"/>
              </w:rPr>
              <w:t>2</w:t>
            </w:r>
          </w:p>
        </w:tc>
        <w:tc>
          <w:tcPr>
            <w:tcW w:w="425" w:type="dxa"/>
          </w:tcPr>
          <w:p w14:paraId="58B93FAE" w14:textId="77777777" w:rsidR="00E63BB4" w:rsidRPr="002217F3" w:rsidRDefault="00E63BB4" w:rsidP="00425468">
            <w:pPr>
              <w:tabs>
                <w:tab w:val="left" w:pos="-2340"/>
                <w:tab w:val="left" w:pos="540"/>
              </w:tabs>
              <w:jc w:val="center"/>
              <w:rPr>
                <w:rFonts w:ascii="Arial" w:hAnsi="Arial" w:cs="Arial"/>
                <w:sz w:val="22"/>
                <w:szCs w:val="22"/>
              </w:rPr>
            </w:pPr>
            <w:r w:rsidRPr="002217F3">
              <w:rPr>
                <w:rFonts w:ascii="Arial" w:hAnsi="Arial" w:cs="Arial"/>
                <w:sz w:val="22"/>
                <w:szCs w:val="22"/>
              </w:rPr>
              <w:t>A</w:t>
            </w:r>
          </w:p>
        </w:tc>
        <w:tc>
          <w:tcPr>
            <w:tcW w:w="3544" w:type="dxa"/>
          </w:tcPr>
          <w:p w14:paraId="55CCCD20" w14:textId="77777777" w:rsidR="00E63BB4" w:rsidRPr="002217F3" w:rsidRDefault="00E63BB4" w:rsidP="0024514C">
            <w:pPr>
              <w:pStyle w:val="Default"/>
              <w:jc w:val="both"/>
              <w:rPr>
                <w:rFonts w:ascii="Arial" w:hAnsi="Arial" w:cs="Arial"/>
                <w:sz w:val="22"/>
                <w:szCs w:val="22"/>
              </w:rPr>
            </w:pPr>
            <w:r w:rsidRPr="002217F3">
              <w:rPr>
                <w:rFonts w:ascii="Arial" w:hAnsi="Arial" w:cs="Arial"/>
                <w:sz w:val="22"/>
                <w:szCs w:val="22"/>
              </w:rPr>
              <w:t xml:space="preserve">Develop the business case for the implementation of a placement management system. </w:t>
            </w:r>
          </w:p>
        </w:tc>
        <w:tc>
          <w:tcPr>
            <w:tcW w:w="4701" w:type="dxa"/>
          </w:tcPr>
          <w:p w14:paraId="2CE63971" w14:textId="77777777" w:rsidR="00E63BB4" w:rsidRDefault="00E63BB4" w:rsidP="00AF3925">
            <w:pPr>
              <w:rPr>
                <w:rFonts w:ascii="Arial" w:hAnsi="Arial" w:cs="Arial"/>
                <w:sz w:val="22"/>
                <w:szCs w:val="22"/>
                <w:lang w:val="en-IE"/>
              </w:rPr>
            </w:pPr>
            <w:r w:rsidRPr="002217F3">
              <w:rPr>
                <w:rFonts w:ascii="Arial" w:hAnsi="Arial" w:cs="Arial"/>
                <w:sz w:val="22"/>
                <w:szCs w:val="22"/>
                <w:lang w:val="en-IE"/>
              </w:rPr>
              <w:t>W</w:t>
            </w:r>
            <w:r>
              <w:rPr>
                <w:rFonts w:ascii="Arial" w:hAnsi="Arial" w:cs="Arial"/>
                <w:sz w:val="22"/>
                <w:szCs w:val="22"/>
                <w:lang w:val="en-IE"/>
              </w:rPr>
              <w:t>ith Faculty support we</w:t>
            </w:r>
            <w:r w:rsidRPr="002217F3">
              <w:rPr>
                <w:rFonts w:ascii="Arial" w:hAnsi="Arial" w:cs="Arial"/>
                <w:sz w:val="22"/>
                <w:szCs w:val="22"/>
                <w:lang w:val="en-IE"/>
              </w:rPr>
              <w:t xml:space="preserve"> have </w:t>
            </w:r>
            <w:r>
              <w:rPr>
                <w:rFonts w:ascii="Arial" w:hAnsi="Arial" w:cs="Arial"/>
                <w:sz w:val="22"/>
                <w:szCs w:val="22"/>
                <w:lang w:val="en-IE"/>
              </w:rPr>
              <w:t xml:space="preserve">already developed </w:t>
            </w:r>
            <w:r w:rsidRPr="002217F3">
              <w:rPr>
                <w:rFonts w:ascii="Arial" w:hAnsi="Arial" w:cs="Arial"/>
                <w:sz w:val="22"/>
                <w:szCs w:val="22"/>
                <w:lang w:val="en-IE"/>
              </w:rPr>
              <w:t>a business cas</w:t>
            </w:r>
            <w:r>
              <w:rPr>
                <w:rFonts w:ascii="Arial" w:hAnsi="Arial" w:cs="Arial"/>
                <w:sz w:val="22"/>
                <w:szCs w:val="22"/>
                <w:lang w:val="en-IE"/>
              </w:rPr>
              <w:t xml:space="preserve">e for a new placement management system. </w:t>
            </w:r>
            <w:r w:rsidRPr="002217F3">
              <w:rPr>
                <w:rFonts w:ascii="Arial" w:hAnsi="Arial" w:cs="Arial"/>
                <w:sz w:val="22"/>
                <w:szCs w:val="22"/>
                <w:lang w:val="en-IE"/>
              </w:rPr>
              <w:t xml:space="preserve">We have been </w:t>
            </w:r>
            <w:r w:rsidRPr="007F3E59">
              <w:rPr>
                <w:rFonts w:ascii="Arial" w:hAnsi="Arial" w:cs="Arial"/>
                <w:sz w:val="22"/>
                <w:szCs w:val="22"/>
                <w:lang w:val="en-IE"/>
              </w:rPr>
              <w:t>progressing this with Faculty and University colleagues for many years. We understand that this may be most effectively progress</w:t>
            </w:r>
            <w:r>
              <w:rPr>
                <w:rFonts w:ascii="Arial" w:hAnsi="Arial" w:cs="Arial"/>
                <w:sz w:val="22"/>
                <w:szCs w:val="22"/>
                <w:lang w:val="en-IE"/>
              </w:rPr>
              <w:t>ed</w:t>
            </w:r>
            <w:r w:rsidRPr="007F3E59">
              <w:rPr>
                <w:rFonts w:ascii="Arial" w:hAnsi="Arial" w:cs="Arial"/>
                <w:sz w:val="22"/>
                <w:szCs w:val="22"/>
                <w:lang w:val="en-IE"/>
              </w:rPr>
              <w:t xml:space="preserve"> through the broader University Student Information system project, which will form part of the new University strategic plan. </w:t>
            </w:r>
          </w:p>
          <w:p w14:paraId="17365E59" w14:textId="77777777" w:rsidR="00E63BB4" w:rsidRPr="00A5101E" w:rsidRDefault="00E63BB4" w:rsidP="00AF3925">
            <w:pPr>
              <w:rPr>
                <w:rFonts w:ascii="Arial" w:hAnsi="Arial" w:cs="Arial"/>
                <w:sz w:val="22"/>
                <w:szCs w:val="22"/>
                <w:lang w:val="en-IE"/>
              </w:rPr>
            </w:pPr>
          </w:p>
          <w:p w14:paraId="1BCE3BF3" w14:textId="77777777" w:rsidR="00E63BB4" w:rsidRPr="00A5101E" w:rsidRDefault="00E63BB4" w:rsidP="00A5101E">
            <w:pPr>
              <w:shd w:val="clear" w:color="auto" w:fill="FFFFFF"/>
              <w:rPr>
                <w:rFonts w:ascii="Arial" w:hAnsi="Arial" w:cs="Arial"/>
                <w:color w:val="222222"/>
                <w:sz w:val="22"/>
                <w:szCs w:val="22"/>
                <w:lang w:val="en-IE" w:eastAsia="en-IE"/>
              </w:rPr>
            </w:pPr>
            <w:r>
              <w:rPr>
                <w:rFonts w:ascii="Arial" w:hAnsi="Arial" w:cs="Arial"/>
                <w:color w:val="222222"/>
                <w:sz w:val="22"/>
                <w:szCs w:val="22"/>
                <w:lang w:val="en-IE" w:eastAsia="en-IE"/>
              </w:rPr>
              <w:t>W</w:t>
            </w:r>
            <w:r w:rsidRPr="00A5101E">
              <w:rPr>
                <w:rFonts w:ascii="Arial" w:hAnsi="Arial" w:cs="Arial"/>
                <w:color w:val="222222"/>
                <w:sz w:val="22"/>
                <w:szCs w:val="22"/>
                <w:lang w:val="en-IE" w:eastAsia="en-IE"/>
              </w:rPr>
              <w:t xml:space="preserve">e fully expect that as the current allocations placement system is within the student record system, that its replacement and full roll-out will be included in the overall University plan for the new Student Record System. Were this not </w:t>
            </w:r>
            <w:r>
              <w:rPr>
                <w:rFonts w:ascii="Arial" w:hAnsi="Arial" w:cs="Arial"/>
                <w:color w:val="222222"/>
                <w:sz w:val="22"/>
                <w:szCs w:val="22"/>
                <w:lang w:val="en-IE" w:eastAsia="en-IE"/>
              </w:rPr>
              <w:t xml:space="preserve">to be </w:t>
            </w:r>
            <w:r w:rsidRPr="00A5101E">
              <w:rPr>
                <w:rFonts w:ascii="Arial" w:hAnsi="Arial" w:cs="Arial"/>
                <w:color w:val="222222"/>
                <w:sz w:val="22"/>
                <w:szCs w:val="22"/>
                <w:lang w:val="en-IE" w:eastAsia="en-IE"/>
              </w:rPr>
              <w:t>the case, the time and costs would be substantial.</w:t>
            </w:r>
          </w:p>
          <w:p w14:paraId="51DE94EB" w14:textId="77777777" w:rsidR="00E63BB4" w:rsidRDefault="00E63BB4" w:rsidP="00AF3925">
            <w:pPr>
              <w:rPr>
                <w:rFonts w:ascii="Arial" w:hAnsi="Arial" w:cs="Arial"/>
                <w:sz w:val="22"/>
                <w:szCs w:val="22"/>
                <w:lang w:val="en-IE"/>
              </w:rPr>
            </w:pPr>
          </w:p>
          <w:p w14:paraId="6303EBB0" w14:textId="77777777" w:rsidR="00E63BB4" w:rsidRPr="007F3E59" w:rsidRDefault="00E63BB4" w:rsidP="00AF3925">
            <w:pPr>
              <w:rPr>
                <w:rFonts w:ascii="Arial" w:hAnsi="Arial" w:cs="Arial"/>
                <w:color w:val="E36C0A" w:themeColor="accent6" w:themeShade="BF"/>
                <w:sz w:val="22"/>
                <w:szCs w:val="22"/>
                <w:lang w:val="en-IE"/>
              </w:rPr>
            </w:pPr>
            <w:r w:rsidRPr="007F3E59">
              <w:rPr>
                <w:rFonts w:ascii="Arial" w:hAnsi="Arial" w:cs="Arial"/>
                <w:sz w:val="22"/>
                <w:szCs w:val="22"/>
                <w:lang w:val="en-IE"/>
              </w:rPr>
              <w:t>We will seek to have a strong voice from the Faculty and School in the planning elements of this project to ensure that clinical work-placement is integrated into the system.</w:t>
            </w:r>
          </w:p>
        </w:tc>
        <w:tc>
          <w:tcPr>
            <w:tcW w:w="3900" w:type="dxa"/>
          </w:tcPr>
          <w:p w14:paraId="2875A37E" w14:textId="77777777" w:rsidR="00B13D2D" w:rsidRDefault="00B13D2D" w:rsidP="00AF3925">
            <w:pPr>
              <w:rPr>
                <w:rFonts w:ascii="Arial" w:hAnsi="Arial" w:cs="Arial"/>
                <w:sz w:val="22"/>
                <w:szCs w:val="22"/>
                <w:lang w:val="en-IE"/>
              </w:rPr>
            </w:pPr>
            <w:r>
              <w:rPr>
                <w:rFonts w:ascii="Arial" w:hAnsi="Arial" w:cs="Arial"/>
                <w:sz w:val="22"/>
                <w:szCs w:val="22"/>
                <w:lang w:val="en-IE"/>
              </w:rPr>
              <w:t xml:space="preserve">The university notes that other academic areas within the university have developed systems to support student work-placement.  </w:t>
            </w:r>
          </w:p>
          <w:p w14:paraId="440DE979" w14:textId="77777777" w:rsidR="00B13D2D" w:rsidRDefault="00B13D2D" w:rsidP="00AF3925">
            <w:pPr>
              <w:rPr>
                <w:rFonts w:ascii="Arial" w:hAnsi="Arial" w:cs="Arial"/>
                <w:sz w:val="22"/>
                <w:szCs w:val="22"/>
                <w:lang w:val="en-IE"/>
              </w:rPr>
            </w:pPr>
          </w:p>
          <w:p w14:paraId="64C2927C" w14:textId="77777777" w:rsidR="00E63BB4" w:rsidRPr="002217F3" w:rsidRDefault="00B13D2D" w:rsidP="00AF3925">
            <w:pPr>
              <w:rPr>
                <w:rFonts w:ascii="Arial" w:hAnsi="Arial" w:cs="Arial"/>
                <w:sz w:val="22"/>
                <w:szCs w:val="22"/>
                <w:lang w:val="en-IE"/>
              </w:rPr>
            </w:pPr>
            <w:r>
              <w:rPr>
                <w:rFonts w:ascii="Arial" w:hAnsi="Arial" w:cs="Arial"/>
                <w:sz w:val="22"/>
                <w:szCs w:val="22"/>
                <w:lang w:val="en-IE"/>
              </w:rPr>
              <w:t>In relation to this recommendation, the university suggests that the School liaise with the Academic Systems Unit, within the Office of the Vice President Academic affairs in considering options for development, and alignment between any work-placement system and future student information system development.</w:t>
            </w:r>
          </w:p>
        </w:tc>
      </w:tr>
      <w:tr w:rsidR="00E63BB4" w:rsidRPr="002217F3" w14:paraId="6B2FE439" w14:textId="77777777" w:rsidTr="00B87834">
        <w:trPr>
          <w:trHeight w:val="3699"/>
        </w:trPr>
        <w:tc>
          <w:tcPr>
            <w:tcW w:w="567" w:type="dxa"/>
          </w:tcPr>
          <w:p w14:paraId="510667EE" w14:textId="77777777" w:rsidR="00E63BB4" w:rsidRPr="002217F3" w:rsidRDefault="00E63BB4" w:rsidP="00425468">
            <w:pPr>
              <w:tabs>
                <w:tab w:val="left" w:pos="-2340"/>
                <w:tab w:val="left" w:pos="540"/>
              </w:tabs>
              <w:jc w:val="center"/>
              <w:rPr>
                <w:rFonts w:ascii="Arial" w:hAnsi="Arial" w:cs="Arial"/>
                <w:sz w:val="22"/>
                <w:szCs w:val="22"/>
              </w:rPr>
            </w:pPr>
            <w:r w:rsidRPr="002217F3">
              <w:rPr>
                <w:rFonts w:ascii="Arial" w:hAnsi="Arial" w:cs="Arial"/>
                <w:sz w:val="22"/>
                <w:szCs w:val="22"/>
              </w:rPr>
              <w:t>5</w:t>
            </w:r>
          </w:p>
        </w:tc>
        <w:tc>
          <w:tcPr>
            <w:tcW w:w="426" w:type="dxa"/>
          </w:tcPr>
          <w:p w14:paraId="7DCDE8DA" w14:textId="77777777" w:rsidR="00E63BB4" w:rsidRPr="002217F3" w:rsidRDefault="00E63BB4" w:rsidP="00425468">
            <w:pPr>
              <w:tabs>
                <w:tab w:val="left" w:pos="-2340"/>
                <w:tab w:val="left" w:pos="540"/>
              </w:tabs>
              <w:jc w:val="center"/>
              <w:rPr>
                <w:rFonts w:ascii="Arial" w:hAnsi="Arial" w:cs="Arial"/>
                <w:sz w:val="22"/>
                <w:szCs w:val="22"/>
              </w:rPr>
            </w:pPr>
            <w:r w:rsidRPr="002217F3">
              <w:rPr>
                <w:rFonts w:ascii="Arial" w:hAnsi="Arial" w:cs="Arial"/>
                <w:sz w:val="22"/>
                <w:szCs w:val="22"/>
              </w:rPr>
              <w:t>2</w:t>
            </w:r>
          </w:p>
        </w:tc>
        <w:tc>
          <w:tcPr>
            <w:tcW w:w="425" w:type="dxa"/>
          </w:tcPr>
          <w:p w14:paraId="5F6AF9C4" w14:textId="77777777" w:rsidR="00E63BB4" w:rsidRPr="002217F3" w:rsidRDefault="00E63BB4" w:rsidP="00425468">
            <w:pPr>
              <w:tabs>
                <w:tab w:val="left" w:pos="-2340"/>
                <w:tab w:val="left" w:pos="540"/>
              </w:tabs>
              <w:jc w:val="center"/>
              <w:rPr>
                <w:rFonts w:ascii="Arial" w:hAnsi="Arial" w:cs="Arial"/>
                <w:sz w:val="22"/>
                <w:szCs w:val="22"/>
              </w:rPr>
            </w:pPr>
            <w:r w:rsidRPr="002217F3">
              <w:rPr>
                <w:rFonts w:ascii="Arial" w:hAnsi="Arial" w:cs="Arial"/>
                <w:sz w:val="22"/>
                <w:szCs w:val="22"/>
              </w:rPr>
              <w:t>A, U</w:t>
            </w:r>
          </w:p>
        </w:tc>
        <w:tc>
          <w:tcPr>
            <w:tcW w:w="3544" w:type="dxa"/>
          </w:tcPr>
          <w:p w14:paraId="25FCB6BC" w14:textId="77777777" w:rsidR="00E63BB4" w:rsidRPr="002217F3" w:rsidRDefault="00E63BB4" w:rsidP="0024514C">
            <w:pPr>
              <w:pStyle w:val="Default"/>
              <w:jc w:val="both"/>
              <w:rPr>
                <w:rFonts w:ascii="Arial" w:hAnsi="Arial" w:cs="Arial"/>
                <w:sz w:val="22"/>
                <w:szCs w:val="22"/>
              </w:rPr>
            </w:pPr>
            <w:r w:rsidRPr="002217F3">
              <w:rPr>
                <w:rFonts w:ascii="Arial" w:hAnsi="Arial" w:cs="Arial"/>
                <w:sz w:val="22"/>
                <w:szCs w:val="22"/>
              </w:rPr>
              <w:t xml:space="preserve">Put in place mechanisms to ensure that programme portfolio review is strategically driven and the process is explicit and actively managed at area and University levels. </w:t>
            </w:r>
          </w:p>
        </w:tc>
        <w:tc>
          <w:tcPr>
            <w:tcW w:w="4701" w:type="dxa"/>
          </w:tcPr>
          <w:p w14:paraId="6AFB1EAA" w14:textId="77777777" w:rsidR="00E63BB4" w:rsidRDefault="00E63BB4" w:rsidP="00E040F5">
            <w:pPr>
              <w:rPr>
                <w:rFonts w:ascii="Arial" w:hAnsi="Arial" w:cs="Arial"/>
                <w:sz w:val="22"/>
                <w:szCs w:val="22"/>
                <w:lang w:val="en-IE"/>
              </w:rPr>
            </w:pPr>
            <w:r w:rsidRPr="002217F3">
              <w:rPr>
                <w:rFonts w:ascii="Arial" w:hAnsi="Arial" w:cs="Arial"/>
                <w:sz w:val="22"/>
                <w:szCs w:val="22"/>
                <w:lang w:val="en-IE"/>
              </w:rPr>
              <w:t>Rigorous processes and mechanisms are already in place at the School, Faculty and University for validation and accreditation of new programmes</w:t>
            </w:r>
            <w:r>
              <w:rPr>
                <w:rFonts w:ascii="Arial" w:hAnsi="Arial" w:cs="Arial"/>
                <w:sz w:val="22"/>
                <w:szCs w:val="22"/>
                <w:lang w:val="en-IE"/>
              </w:rPr>
              <w:t>, and all our existing programmes met the requirements in terms of market and income</w:t>
            </w:r>
            <w:r w:rsidRPr="002217F3">
              <w:rPr>
                <w:rFonts w:ascii="Arial" w:hAnsi="Arial" w:cs="Arial"/>
                <w:sz w:val="22"/>
                <w:szCs w:val="22"/>
                <w:lang w:val="en-IE"/>
              </w:rPr>
              <w:t xml:space="preserve">. </w:t>
            </w:r>
          </w:p>
          <w:p w14:paraId="3ED44DD4" w14:textId="77777777" w:rsidR="00E63BB4" w:rsidRDefault="00E63BB4" w:rsidP="00E040F5">
            <w:pPr>
              <w:rPr>
                <w:rFonts w:ascii="Arial" w:hAnsi="Arial" w:cs="Arial"/>
                <w:sz w:val="22"/>
                <w:szCs w:val="22"/>
                <w:lang w:val="en-IE"/>
              </w:rPr>
            </w:pPr>
          </w:p>
          <w:p w14:paraId="71BA9168" w14:textId="7EF616F4" w:rsidR="00723BD6" w:rsidRPr="00B87834" w:rsidRDefault="00B87834" w:rsidP="00B87834">
            <w:pPr>
              <w:rPr>
                <w:rFonts w:ascii="Arial" w:hAnsi="Arial" w:cs="Arial"/>
                <w:sz w:val="22"/>
                <w:szCs w:val="22"/>
                <w:lang w:val="en-IE"/>
              </w:rPr>
            </w:pPr>
            <w:r w:rsidRPr="00B87834">
              <w:rPr>
                <w:rFonts w:ascii="Arial" w:hAnsi="Arial" w:cs="Arial"/>
                <w:sz w:val="22"/>
                <w:szCs w:val="22"/>
                <w:lang w:val="en-IE"/>
              </w:rPr>
              <w:t xml:space="preserve">Any review of portfolio will be in the context of </w:t>
            </w:r>
            <w:r>
              <w:rPr>
                <w:rFonts w:ascii="Arial" w:hAnsi="Arial" w:cs="Arial"/>
                <w:sz w:val="22"/>
                <w:szCs w:val="22"/>
                <w:lang w:val="en-IE"/>
              </w:rPr>
              <w:t xml:space="preserve">the </w:t>
            </w:r>
            <w:r w:rsidRPr="00B87834">
              <w:rPr>
                <w:rFonts w:ascii="Arial" w:hAnsi="Arial" w:cs="Arial"/>
                <w:sz w:val="22"/>
                <w:szCs w:val="22"/>
                <w:lang w:val="en-IE"/>
              </w:rPr>
              <w:t xml:space="preserve">structural review. Processes will be rigorous in terms of programme development priorities in the future. We will continue to take up opportunities for partnership with funding agencies, while also keeping sustainability in mind. </w:t>
            </w:r>
            <w:r w:rsidR="00E63BB4" w:rsidRPr="00B87834">
              <w:rPr>
                <w:rFonts w:ascii="Arial" w:hAnsi="Arial" w:cs="Arial"/>
                <w:sz w:val="22"/>
                <w:szCs w:val="22"/>
                <w:lang w:val="en-IE"/>
              </w:rPr>
              <w:t>Within a restructured organisation, programme portfolio will continue to be strategically driven and sustainably managed at School(s) level, if supported by revised university funding allocation models</w:t>
            </w:r>
            <w:r>
              <w:rPr>
                <w:rFonts w:ascii="Arial" w:hAnsi="Arial" w:cs="Arial"/>
                <w:sz w:val="22"/>
                <w:szCs w:val="22"/>
                <w:lang w:val="en-IE"/>
              </w:rPr>
              <w:t>.</w:t>
            </w:r>
            <w:r w:rsidRPr="00B87834">
              <w:rPr>
                <w:rFonts w:ascii="Arial" w:hAnsi="Arial" w:cs="Arial"/>
                <w:sz w:val="22"/>
                <w:szCs w:val="22"/>
                <w:lang w:val="en-IE"/>
              </w:rPr>
              <w:t xml:space="preserve"> </w:t>
            </w:r>
          </w:p>
        </w:tc>
        <w:tc>
          <w:tcPr>
            <w:tcW w:w="3900" w:type="dxa"/>
          </w:tcPr>
          <w:p w14:paraId="1D69495B" w14:textId="77777777" w:rsidR="00E63BB4" w:rsidRPr="002217F3" w:rsidRDefault="00E63BB4">
            <w:pPr>
              <w:rPr>
                <w:rFonts w:ascii="Arial" w:hAnsi="Arial" w:cs="Arial"/>
                <w:sz w:val="22"/>
                <w:szCs w:val="22"/>
                <w:lang w:val="en-IE"/>
              </w:rPr>
            </w:pPr>
            <w:r>
              <w:rPr>
                <w:rFonts w:ascii="Arial" w:hAnsi="Arial" w:cs="Arial"/>
                <w:sz w:val="22"/>
                <w:szCs w:val="22"/>
                <w:lang w:val="en-IE"/>
              </w:rPr>
              <w:t>The university considers that this recommendation provides a useful opportunity for the School to consider how its programme portfolio is developed, both in terms of learner demand, and ensuring that the portfolio remains relevant to the learning and skills needs of the sectors its graduates will work in.</w:t>
            </w:r>
          </w:p>
        </w:tc>
      </w:tr>
    </w:tbl>
    <w:p w14:paraId="27535971" w14:textId="324CBF07" w:rsidR="007B1DD5" w:rsidRPr="00F468E6" w:rsidRDefault="007B1DD5">
      <w:pPr>
        <w:rPr>
          <w:rFonts w:asciiTheme="minorHAnsi" w:hAnsiTheme="minorHAnsi"/>
        </w:rPr>
        <w:sectPr w:rsidR="007B1DD5" w:rsidRPr="00F468E6" w:rsidSect="00DF4BFF">
          <w:pgSz w:w="16838" w:h="11906" w:orient="landscape"/>
          <w:pgMar w:top="851" w:right="536" w:bottom="1797" w:left="1440" w:header="709" w:footer="709" w:gutter="0"/>
          <w:cols w:space="720"/>
        </w:sectPr>
      </w:pPr>
    </w:p>
    <w:p w14:paraId="439B0BE8" w14:textId="77777777" w:rsidR="006B7CA2" w:rsidRPr="000B787F" w:rsidRDefault="000B787F" w:rsidP="000B787F">
      <w:pPr>
        <w:pStyle w:val="Heading1"/>
      </w:pPr>
      <w:r>
        <w:t>3</w:t>
      </w:r>
      <w:r>
        <w:tab/>
      </w:r>
      <w:r w:rsidRPr="000B787F">
        <w:t>Summary of the One Year Plan</w:t>
      </w:r>
    </w:p>
    <w:p w14:paraId="2E24A48A" w14:textId="77777777" w:rsidR="00304307" w:rsidRDefault="00304307" w:rsidP="00304307">
      <w:pPr>
        <w:pStyle w:val="BodyTextIndent2"/>
        <w:ind w:left="0"/>
        <w:jc w:val="both"/>
        <w:rPr>
          <w:b/>
          <w:bCs w:val="0"/>
          <w:szCs w:val="22"/>
          <w:lang w:val="en-IE"/>
        </w:rPr>
      </w:pPr>
    </w:p>
    <w:p w14:paraId="4EC91321" w14:textId="77777777" w:rsidR="006B7CA2" w:rsidRDefault="006B7CA2" w:rsidP="006B7CA2">
      <w:pPr>
        <w:pStyle w:val="BodyTextIndent2"/>
        <w:ind w:left="0"/>
        <w:jc w:val="both"/>
        <w:rPr>
          <w:b/>
          <w:bCs w:val="0"/>
          <w:szCs w:val="22"/>
          <w:lang w:val="en-IE"/>
        </w:rPr>
      </w:pPr>
    </w:p>
    <w:tbl>
      <w:tblPr>
        <w:tblStyle w:val="TableGrid"/>
        <w:tblW w:w="9743" w:type="dxa"/>
        <w:tblInd w:w="-743" w:type="dxa"/>
        <w:tblLook w:val="04A0" w:firstRow="1" w:lastRow="0" w:firstColumn="1" w:lastColumn="0" w:noHBand="0" w:noVBand="1"/>
      </w:tblPr>
      <w:tblGrid>
        <w:gridCol w:w="5044"/>
        <w:gridCol w:w="2185"/>
        <w:gridCol w:w="2514"/>
      </w:tblGrid>
      <w:tr w:rsidR="00446F15" w14:paraId="7CFD8155" w14:textId="77777777" w:rsidTr="00A10C04">
        <w:tc>
          <w:tcPr>
            <w:tcW w:w="5044" w:type="dxa"/>
          </w:tcPr>
          <w:p w14:paraId="12EFC064" w14:textId="77777777" w:rsidR="00446F15" w:rsidRDefault="00446F15" w:rsidP="006E1123">
            <w:pPr>
              <w:pStyle w:val="BodyTextIndent2"/>
              <w:ind w:left="0"/>
              <w:jc w:val="both"/>
              <w:rPr>
                <w:b/>
                <w:bCs w:val="0"/>
                <w:szCs w:val="22"/>
                <w:lang w:val="en-IE"/>
              </w:rPr>
            </w:pPr>
            <w:r>
              <w:rPr>
                <w:b/>
                <w:bCs w:val="0"/>
                <w:szCs w:val="22"/>
                <w:lang w:val="en-IE"/>
              </w:rPr>
              <w:t xml:space="preserve">Action required </w:t>
            </w:r>
          </w:p>
          <w:p w14:paraId="12B48948" w14:textId="77777777" w:rsidR="00446F15" w:rsidRDefault="00446F15" w:rsidP="006E1123">
            <w:pPr>
              <w:pStyle w:val="BodyTextIndent2"/>
              <w:ind w:left="0"/>
              <w:jc w:val="both"/>
              <w:rPr>
                <w:b/>
                <w:bCs w:val="0"/>
                <w:szCs w:val="22"/>
                <w:lang w:val="en-IE"/>
              </w:rPr>
            </w:pPr>
          </w:p>
        </w:tc>
        <w:tc>
          <w:tcPr>
            <w:tcW w:w="2185" w:type="dxa"/>
          </w:tcPr>
          <w:p w14:paraId="3303578A" w14:textId="77777777" w:rsidR="00446F15" w:rsidRDefault="00446F15" w:rsidP="006B7CA2">
            <w:pPr>
              <w:pStyle w:val="BodyTextIndent2"/>
              <w:ind w:left="0"/>
              <w:jc w:val="both"/>
              <w:rPr>
                <w:b/>
                <w:bCs w:val="0"/>
                <w:szCs w:val="22"/>
                <w:lang w:val="en-IE"/>
              </w:rPr>
            </w:pPr>
            <w:r>
              <w:rPr>
                <w:b/>
                <w:bCs w:val="0"/>
                <w:szCs w:val="22"/>
                <w:lang w:val="en-IE"/>
              </w:rPr>
              <w:t xml:space="preserve">Recommendations addressed </w:t>
            </w:r>
          </w:p>
        </w:tc>
        <w:tc>
          <w:tcPr>
            <w:tcW w:w="2514" w:type="dxa"/>
          </w:tcPr>
          <w:p w14:paraId="22420E72" w14:textId="77777777" w:rsidR="00446F15" w:rsidRDefault="00446F15" w:rsidP="006B7CA2">
            <w:pPr>
              <w:pStyle w:val="BodyTextIndent2"/>
              <w:ind w:left="0"/>
              <w:jc w:val="both"/>
              <w:rPr>
                <w:b/>
                <w:bCs w:val="0"/>
                <w:szCs w:val="22"/>
                <w:lang w:val="en-IE"/>
              </w:rPr>
            </w:pPr>
          </w:p>
          <w:p w14:paraId="5B30DF90" w14:textId="77777777" w:rsidR="00446F15" w:rsidRDefault="00446F15" w:rsidP="006B7CA2">
            <w:pPr>
              <w:pStyle w:val="BodyTextIndent2"/>
              <w:ind w:left="0"/>
              <w:jc w:val="both"/>
              <w:rPr>
                <w:b/>
                <w:bCs w:val="0"/>
                <w:szCs w:val="22"/>
                <w:lang w:val="en-IE"/>
              </w:rPr>
            </w:pPr>
            <w:r>
              <w:rPr>
                <w:b/>
                <w:bCs w:val="0"/>
                <w:szCs w:val="22"/>
                <w:lang w:val="en-IE"/>
              </w:rPr>
              <w:t xml:space="preserve">Responsibility </w:t>
            </w:r>
          </w:p>
        </w:tc>
      </w:tr>
      <w:tr w:rsidR="00446F15" w:rsidRPr="005B2E6C" w14:paraId="10899528" w14:textId="77777777" w:rsidTr="00A10C04">
        <w:tc>
          <w:tcPr>
            <w:tcW w:w="5044" w:type="dxa"/>
          </w:tcPr>
          <w:p w14:paraId="24579AE8" w14:textId="77777777" w:rsidR="00FB2711" w:rsidRPr="005B2E6C" w:rsidRDefault="00DB779A" w:rsidP="00DF0623">
            <w:pPr>
              <w:pStyle w:val="BodyTextIndent2"/>
              <w:ind w:left="0"/>
              <w:jc w:val="both"/>
              <w:rPr>
                <w:bCs w:val="0"/>
                <w:szCs w:val="22"/>
                <w:lang w:val="en-IE"/>
              </w:rPr>
            </w:pPr>
            <w:r>
              <w:rPr>
                <w:bCs w:val="0"/>
                <w:szCs w:val="22"/>
                <w:lang w:val="en-IE"/>
              </w:rPr>
              <w:t>An externally facilitated r</w:t>
            </w:r>
            <w:r w:rsidR="00446F15" w:rsidRPr="005B2E6C">
              <w:rPr>
                <w:bCs w:val="0"/>
                <w:szCs w:val="22"/>
                <w:lang w:val="en-IE"/>
              </w:rPr>
              <w:t>eview</w:t>
            </w:r>
            <w:r w:rsidR="00FE05F7">
              <w:rPr>
                <w:bCs w:val="0"/>
                <w:szCs w:val="22"/>
                <w:lang w:val="en-IE"/>
              </w:rPr>
              <w:t xml:space="preserve"> </w:t>
            </w:r>
            <w:r>
              <w:rPr>
                <w:bCs w:val="0"/>
                <w:szCs w:val="22"/>
                <w:lang w:val="en-IE"/>
              </w:rPr>
              <w:t>and restructure of the School.</w:t>
            </w:r>
            <w:r w:rsidR="00627A80">
              <w:rPr>
                <w:bCs w:val="0"/>
                <w:szCs w:val="22"/>
                <w:lang w:val="en-IE"/>
              </w:rPr>
              <w:t xml:space="preserve"> </w:t>
            </w:r>
          </w:p>
        </w:tc>
        <w:tc>
          <w:tcPr>
            <w:tcW w:w="2185" w:type="dxa"/>
          </w:tcPr>
          <w:p w14:paraId="4FDE8807" w14:textId="77777777" w:rsidR="00446F15" w:rsidRDefault="00446F15" w:rsidP="00DF0623">
            <w:pPr>
              <w:pStyle w:val="BodyTextIndent2"/>
              <w:ind w:left="0"/>
              <w:jc w:val="both"/>
              <w:rPr>
                <w:bCs w:val="0"/>
                <w:szCs w:val="22"/>
                <w:lang w:val="en-IE"/>
              </w:rPr>
            </w:pPr>
            <w:r w:rsidRPr="005B2E6C">
              <w:rPr>
                <w:bCs w:val="0"/>
                <w:szCs w:val="22"/>
                <w:lang w:val="en-IE"/>
              </w:rPr>
              <w:t>1</w:t>
            </w:r>
            <w:r>
              <w:rPr>
                <w:bCs w:val="0"/>
                <w:szCs w:val="22"/>
                <w:lang w:val="en-IE"/>
              </w:rPr>
              <w:t xml:space="preserve">, </w:t>
            </w:r>
            <w:r w:rsidRPr="005B2E6C">
              <w:rPr>
                <w:bCs w:val="0"/>
                <w:szCs w:val="22"/>
                <w:lang w:val="en-IE"/>
              </w:rPr>
              <w:t>1a</w:t>
            </w:r>
            <w:r w:rsidR="00E66D73">
              <w:rPr>
                <w:bCs w:val="0"/>
                <w:szCs w:val="22"/>
                <w:lang w:val="en-IE"/>
              </w:rPr>
              <w:t xml:space="preserve">, </w:t>
            </w:r>
            <w:r>
              <w:rPr>
                <w:bCs w:val="0"/>
                <w:szCs w:val="22"/>
                <w:lang w:val="en-IE"/>
              </w:rPr>
              <w:t>1b</w:t>
            </w:r>
            <w:r w:rsidR="00FB2711">
              <w:rPr>
                <w:bCs w:val="0"/>
                <w:szCs w:val="22"/>
                <w:lang w:val="en-IE"/>
              </w:rPr>
              <w:t>, 1c, 5</w:t>
            </w:r>
          </w:p>
          <w:p w14:paraId="271554E7" w14:textId="77777777" w:rsidR="00DF0623" w:rsidRDefault="00DF0623" w:rsidP="00DF0623">
            <w:pPr>
              <w:pStyle w:val="BodyTextIndent2"/>
              <w:ind w:left="0"/>
              <w:jc w:val="both"/>
              <w:rPr>
                <w:bCs w:val="0"/>
                <w:szCs w:val="22"/>
                <w:lang w:val="en-IE"/>
              </w:rPr>
            </w:pPr>
          </w:p>
          <w:p w14:paraId="7866EC05" w14:textId="77777777" w:rsidR="00DF0623" w:rsidRPr="005B2E6C" w:rsidRDefault="00DF0623" w:rsidP="00DF0623">
            <w:pPr>
              <w:pStyle w:val="BodyTextIndent2"/>
              <w:ind w:left="0"/>
              <w:jc w:val="both"/>
              <w:rPr>
                <w:bCs w:val="0"/>
                <w:szCs w:val="22"/>
                <w:lang w:val="en-IE"/>
              </w:rPr>
            </w:pPr>
          </w:p>
        </w:tc>
        <w:tc>
          <w:tcPr>
            <w:tcW w:w="2514" w:type="dxa"/>
          </w:tcPr>
          <w:p w14:paraId="1F796E4F" w14:textId="77777777" w:rsidR="00446F15" w:rsidRPr="005B2E6C" w:rsidRDefault="00446F15" w:rsidP="00FB2711">
            <w:pPr>
              <w:pStyle w:val="BodyTextIndent2"/>
              <w:ind w:left="0"/>
              <w:jc w:val="both"/>
              <w:rPr>
                <w:bCs w:val="0"/>
                <w:szCs w:val="22"/>
                <w:lang w:val="en-IE"/>
              </w:rPr>
            </w:pPr>
            <w:r>
              <w:rPr>
                <w:bCs w:val="0"/>
                <w:szCs w:val="22"/>
                <w:lang w:val="en-IE"/>
              </w:rPr>
              <w:t>Head of School</w:t>
            </w:r>
            <w:r w:rsidR="00321227">
              <w:rPr>
                <w:bCs w:val="0"/>
                <w:szCs w:val="22"/>
                <w:lang w:val="en-IE"/>
              </w:rPr>
              <w:t xml:space="preserve">, Dean and </w:t>
            </w:r>
            <w:r w:rsidR="00E66D73">
              <w:rPr>
                <w:bCs w:val="0"/>
                <w:szCs w:val="22"/>
                <w:lang w:val="en-IE"/>
              </w:rPr>
              <w:t xml:space="preserve">DCU </w:t>
            </w:r>
            <w:r w:rsidR="00321227">
              <w:rPr>
                <w:bCs w:val="0"/>
                <w:szCs w:val="22"/>
                <w:lang w:val="en-IE"/>
              </w:rPr>
              <w:t>Senior Management Group</w:t>
            </w:r>
          </w:p>
        </w:tc>
      </w:tr>
      <w:tr w:rsidR="00DB779A" w:rsidRPr="005B2E6C" w14:paraId="07339DC2" w14:textId="77777777" w:rsidTr="00A10C04">
        <w:tc>
          <w:tcPr>
            <w:tcW w:w="5044" w:type="dxa"/>
          </w:tcPr>
          <w:p w14:paraId="092BEBD0" w14:textId="77777777" w:rsidR="00DB779A" w:rsidRDefault="00DB779A" w:rsidP="00406314">
            <w:pPr>
              <w:pStyle w:val="BodyTextIndent2"/>
              <w:ind w:left="0"/>
              <w:jc w:val="both"/>
              <w:rPr>
                <w:bCs w:val="0"/>
                <w:szCs w:val="22"/>
                <w:lang w:val="en-IE"/>
              </w:rPr>
            </w:pPr>
            <w:r>
              <w:rPr>
                <w:bCs w:val="0"/>
                <w:szCs w:val="22"/>
                <w:lang w:val="en-IE"/>
              </w:rPr>
              <w:t>Develop a business case for the HLC, to feed into review and restructure.</w:t>
            </w:r>
          </w:p>
        </w:tc>
        <w:tc>
          <w:tcPr>
            <w:tcW w:w="2185" w:type="dxa"/>
          </w:tcPr>
          <w:p w14:paraId="75023A97" w14:textId="77777777" w:rsidR="00DB779A" w:rsidRPr="005B2E6C" w:rsidRDefault="00DB779A" w:rsidP="00DF0623">
            <w:pPr>
              <w:pStyle w:val="BodyTextIndent2"/>
              <w:ind w:left="0"/>
              <w:jc w:val="both"/>
              <w:rPr>
                <w:bCs w:val="0"/>
                <w:szCs w:val="22"/>
                <w:lang w:val="en-IE"/>
              </w:rPr>
            </w:pPr>
            <w:r>
              <w:rPr>
                <w:bCs w:val="0"/>
                <w:szCs w:val="22"/>
                <w:lang w:val="en-IE"/>
              </w:rPr>
              <w:t>2</w:t>
            </w:r>
          </w:p>
        </w:tc>
        <w:tc>
          <w:tcPr>
            <w:tcW w:w="2514" w:type="dxa"/>
          </w:tcPr>
          <w:p w14:paraId="718E9D40" w14:textId="77777777" w:rsidR="00DB779A" w:rsidRDefault="00967EE7" w:rsidP="00967EE7">
            <w:pPr>
              <w:pStyle w:val="BodyTextIndent2"/>
              <w:ind w:left="0"/>
              <w:jc w:val="both"/>
              <w:rPr>
                <w:bCs w:val="0"/>
                <w:szCs w:val="22"/>
                <w:lang w:val="en-IE"/>
              </w:rPr>
            </w:pPr>
            <w:r>
              <w:rPr>
                <w:bCs w:val="0"/>
                <w:szCs w:val="22"/>
                <w:lang w:val="en-IE"/>
              </w:rPr>
              <w:t>Director and HLC, Head of School and Executive Dean</w:t>
            </w:r>
          </w:p>
        </w:tc>
      </w:tr>
      <w:tr w:rsidR="00A10C04" w:rsidRPr="005B2E6C" w14:paraId="775BB454" w14:textId="77777777" w:rsidTr="00A10C04">
        <w:tc>
          <w:tcPr>
            <w:tcW w:w="5044" w:type="dxa"/>
          </w:tcPr>
          <w:p w14:paraId="429EE780" w14:textId="3E0F17A6" w:rsidR="00A10C04" w:rsidRDefault="00A10C04" w:rsidP="006E1123">
            <w:pPr>
              <w:pStyle w:val="BodyTextIndent2"/>
              <w:ind w:left="0"/>
              <w:jc w:val="both"/>
              <w:rPr>
                <w:bCs w:val="0"/>
                <w:szCs w:val="22"/>
                <w:lang w:val="en-IE"/>
              </w:rPr>
            </w:pPr>
            <w:r>
              <w:rPr>
                <w:bCs w:val="0"/>
                <w:szCs w:val="22"/>
                <w:lang w:val="en-IE"/>
              </w:rPr>
              <w:t>Further exploration of internationalisation opportunities, including e-learning and distance education provision</w:t>
            </w:r>
          </w:p>
        </w:tc>
        <w:tc>
          <w:tcPr>
            <w:tcW w:w="2185" w:type="dxa"/>
          </w:tcPr>
          <w:p w14:paraId="6523E21B" w14:textId="610E29A5" w:rsidR="00A10C04" w:rsidRDefault="00A10C04" w:rsidP="006B7CA2">
            <w:pPr>
              <w:pStyle w:val="BodyTextIndent2"/>
              <w:ind w:left="0"/>
              <w:jc w:val="both"/>
              <w:rPr>
                <w:bCs w:val="0"/>
                <w:szCs w:val="22"/>
                <w:lang w:val="en-IE"/>
              </w:rPr>
            </w:pPr>
            <w:r>
              <w:rPr>
                <w:bCs w:val="0"/>
                <w:szCs w:val="22"/>
                <w:lang w:val="en-IE"/>
              </w:rPr>
              <w:t>3</w:t>
            </w:r>
          </w:p>
        </w:tc>
        <w:tc>
          <w:tcPr>
            <w:tcW w:w="2514" w:type="dxa"/>
          </w:tcPr>
          <w:p w14:paraId="2CA60006" w14:textId="2839C1DD" w:rsidR="00A10C04" w:rsidRDefault="00A10C04" w:rsidP="00DF3A32">
            <w:pPr>
              <w:pStyle w:val="BodyTextIndent2"/>
              <w:ind w:left="0"/>
              <w:jc w:val="both"/>
              <w:rPr>
                <w:bCs w:val="0"/>
                <w:szCs w:val="22"/>
                <w:lang w:val="en-IE"/>
              </w:rPr>
            </w:pPr>
            <w:r>
              <w:rPr>
                <w:bCs w:val="0"/>
                <w:szCs w:val="22"/>
                <w:lang w:val="en-IE"/>
              </w:rPr>
              <w:t xml:space="preserve">Head of School, </w:t>
            </w:r>
            <w:r w:rsidR="0031629C">
              <w:rPr>
                <w:bCs w:val="0"/>
                <w:szCs w:val="22"/>
                <w:lang w:val="en-IE"/>
              </w:rPr>
              <w:t xml:space="preserve">School Teaching Convenors, </w:t>
            </w:r>
            <w:r>
              <w:rPr>
                <w:bCs w:val="0"/>
                <w:szCs w:val="22"/>
                <w:lang w:val="en-IE"/>
              </w:rPr>
              <w:t>Dean of Faculty</w:t>
            </w:r>
          </w:p>
        </w:tc>
      </w:tr>
      <w:tr w:rsidR="00446F15" w:rsidRPr="005B2E6C" w14:paraId="04370053" w14:textId="77777777" w:rsidTr="00A10C04">
        <w:tc>
          <w:tcPr>
            <w:tcW w:w="5044" w:type="dxa"/>
          </w:tcPr>
          <w:p w14:paraId="6237D88B" w14:textId="77777777" w:rsidR="00446F15" w:rsidRPr="005B2E6C" w:rsidRDefault="00446F15" w:rsidP="006E1123">
            <w:pPr>
              <w:pStyle w:val="BodyTextIndent2"/>
              <w:ind w:left="0"/>
              <w:jc w:val="both"/>
              <w:rPr>
                <w:bCs w:val="0"/>
                <w:szCs w:val="22"/>
                <w:lang w:val="en-IE"/>
              </w:rPr>
            </w:pPr>
            <w:r>
              <w:rPr>
                <w:bCs w:val="0"/>
                <w:szCs w:val="22"/>
                <w:lang w:val="en-IE"/>
              </w:rPr>
              <w:t>Progress our existing business case for a placement system, within DCU current review</w:t>
            </w:r>
          </w:p>
        </w:tc>
        <w:tc>
          <w:tcPr>
            <w:tcW w:w="2185" w:type="dxa"/>
          </w:tcPr>
          <w:p w14:paraId="137B27C3" w14:textId="77777777" w:rsidR="00446F15" w:rsidRPr="005B2E6C" w:rsidRDefault="00446F15" w:rsidP="006B7CA2">
            <w:pPr>
              <w:pStyle w:val="BodyTextIndent2"/>
              <w:ind w:left="0"/>
              <w:jc w:val="both"/>
              <w:rPr>
                <w:bCs w:val="0"/>
                <w:szCs w:val="22"/>
                <w:lang w:val="en-IE"/>
              </w:rPr>
            </w:pPr>
            <w:r>
              <w:rPr>
                <w:bCs w:val="0"/>
                <w:szCs w:val="22"/>
                <w:lang w:val="en-IE"/>
              </w:rPr>
              <w:t>4</w:t>
            </w:r>
          </w:p>
        </w:tc>
        <w:tc>
          <w:tcPr>
            <w:tcW w:w="2514" w:type="dxa"/>
          </w:tcPr>
          <w:p w14:paraId="76B12074" w14:textId="77777777" w:rsidR="00446F15" w:rsidRDefault="00446F15" w:rsidP="00DF3A32">
            <w:pPr>
              <w:pStyle w:val="BodyTextIndent2"/>
              <w:ind w:left="0"/>
              <w:jc w:val="both"/>
              <w:rPr>
                <w:bCs w:val="0"/>
                <w:szCs w:val="22"/>
                <w:lang w:val="en-IE"/>
              </w:rPr>
            </w:pPr>
            <w:r>
              <w:rPr>
                <w:bCs w:val="0"/>
                <w:szCs w:val="22"/>
                <w:lang w:val="en-IE"/>
              </w:rPr>
              <w:t>Clinical Allocation</w:t>
            </w:r>
            <w:r w:rsidR="00DF0623">
              <w:rPr>
                <w:bCs w:val="0"/>
                <w:szCs w:val="22"/>
                <w:lang w:val="en-IE"/>
              </w:rPr>
              <w:t>s</w:t>
            </w:r>
            <w:r>
              <w:rPr>
                <w:bCs w:val="0"/>
                <w:szCs w:val="22"/>
                <w:lang w:val="en-IE"/>
              </w:rPr>
              <w:t xml:space="preserve"> Officer supported by Head of School and Faculty Manager</w:t>
            </w:r>
          </w:p>
        </w:tc>
      </w:tr>
    </w:tbl>
    <w:p w14:paraId="4D141F22" w14:textId="77777777" w:rsidR="00EB6CEE" w:rsidRPr="000B787F" w:rsidRDefault="00EB6CEE" w:rsidP="006B7CA2">
      <w:pPr>
        <w:pStyle w:val="BodyTextIndent2"/>
        <w:ind w:left="0"/>
        <w:jc w:val="both"/>
        <w:rPr>
          <w:b/>
          <w:bCs w:val="0"/>
          <w:szCs w:val="22"/>
          <w:lang w:val="en-IE"/>
        </w:rPr>
      </w:pPr>
    </w:p>
    <w:p w14:paraId="17FB30EC" w14:textId="77777777" w:rsidR="006B7CA2" w:rsidRPr="000B787F" w:rsidRDefault="006B7CA2" w:rsidP="006B7CA2">
      <w:pPr>
        <w:pStyle w:val="BodyTextIndent2"/>
        <w:ind w:left="0"/>
        <w:jc w:val="both"/>
        <w:rPr>
          <w:b/>
          <w:bCs w:val="0"/>
          <w:szCs w:val="22"/>
          <w:lang w:val="en-IE"/>
        </w:rPr>
      </w:pPr>
    </w:p>
    <w:p w14:paraId="1A9091D9" w14:textId="77777777" w:rsidR="006B7CA2" w:rsidRPr="000B787F" w:rsidRDefault="000B787F" w:rsidP="000B787F">
      <w:pPr>
        <w:pStyle w:val="Heading1"/>
        <w:rPr>
          <w:sz w:val="22"/>
        </w:rPr>
      </w:pPr>
      <w:r>
        <w:t>4</w:t>
      </w:r>
      <w:r>
        <w:tab/>
        <w:t>Summary of the Three Year Plan</w:t>
      </w:r>
    </w:p>
    <w:p w14:paraId="3737E994" w14:textId="77777777" w:rsidR="00304307" w:rsidRDefault="00304307" w:rsidP="00304307">
      <w:pPr>
        <w:pStyle w:val="BodyTextIndent2"/>
        <w:ind w:left="0"/>
        <w:jc w:val="both"/>
        <w:rPr>
          <w:b/>
          <w:bCs w:val="0"/>
          <w:szCs w:val="22"/>
          <w:lang w:val="en-IE"/>
        </w:rPr>
      </w:pPr>
    </w:p>
    <w:p w14:paraId="7708B1FF" w14:textId="77777777" w:rsidR="005B2E6C" w:rsidRDefault="005B2E6C" w:rsidP="006B7CA2">
      <w:pPr>
        <w:pStyle w:val="BodyTextIndent2"/>
        <w:ind w:left="0"/>
        <w:jc w:val="both"/>
        <w:rPr>
          <w:szCs w:val="22"/>
          <w:lang w:val="en-IE"/>
        </w:rPr>
      </w:pPr>
    </w:p>
    <w:tbl>
      <w:tblPr>
        <w:tblStyle w:val="TableGrid"/>
        <w:tblW w:w="9271" w:type="dxa"/>
        <w:tblInd w:w="-743" w:type="dxa"/>
        <w:tblLook w:val="04A0" w:firstRow="1" w:lastRow="0" w:firstColumn="1" w:lastColumn="0" w:noHBand="0" w:noVBand="1"/>
      </w:tblPr>
      <w:tblGrid>
        <w:gridCol w:w="3123"/>
        <w:gridCol w:w="3266"/>
        <w:gridCol w:w="2882"/>
      </w:tblGrid>
      <w:tr w:rsidR="00E66D73" w14:paraId="6E84FC96" w14:textId="77777777" w:rsidTr="00E66D73">
        <w:tc>
          <w:tcPr>
            <w:tcW w:w="3123" w:type="dxa"/>
          </w:tcPr>
          <w:p w14:paraId="23A17EAC" w14:textId="77777777" w:rsidR="00E66D73" w:rsidRDefault="00E66D73" w:rsidP="00B90BE3">
            <w:pPr>
              <w:pStyle w:val="BodyTextIndent2"/>
              <w:ind w:left="0"/>
              <w:jc w:val="both"/>
              <w:rPr>
                <w:b/>
                <w:bCs w:val="0"/>
                <w:szCs w:val="22"/>
                <w:lang w:val="en-IE"/>
              </w:rPr>
            </w:pPr>
            <w:r>
              <w:rPr>
                <w:b/>
                <w:bCs w:val="0"/>
                <w:szCs w:val="22"/>
                <w:lang w:val="en-IE"/>
              </w:rPr>
              <w:t xml:space="preserve">Action </w:t>
            </w:r>
          </w:p>
        </w:tc>
        <w:tc>
          <w:tcPr>
            <w:tcW w:w="3266" w:type="dxa"/>
          </w:tcPr>
          <w:p w14:paraId="058549DB" w14:textId="77777777" w:rsidR="00E66D73" w:rsidRDefault="00E66D73" w:rsidP="00B90BE3">
            <w:pPr>
              <w:pStyle w:val="BodyTextIndent2"/>
              <w:ind w:left="0"/>
              <w:jc w:val="both"/>
              <w:rPr>
                <w:b/>
                <w:bCs w:val="0"/>
                <w:szCs w:val="22"/>
                <w:lang w:val="en-IE"/>
              </w:rPr>
            </w:pPr>
            <w:r>
              <w:rPr>
                <w:b/>
                <w:bCs w:val="0"/>
                <w:szCs w:val="22"/>
                <w:lang w:val="en-IE"/>
              </w:rPr>
              <w:t xml:space="preserve">Recommendations addressed </w:t>
            </w:r>
          </w:p>
        </w:tc>
        <w:tc>
          <w:tcPr>
            <w:tcW w:w="2882" w:type="dxa"/>
          </w:tcPr>
          <w:p w14:paraId="656F00F7" w14:textId="77777777" w:rsidR="00E66D73" w:rsidRDefault="00E66D73" w:rsidP="00B90BE3">
            <w:pPr>
              <w:pStyle w:val="BodyTextIndent2"/>
              <w:ind w:left="0"/>
              <w:jc w:val="both"/>
              <w:rPr>
                <w:b/>
                <w:bCs w:val="0"/>
                <w:szCs w:val="22"/>
                <w:lang w:val="en-IE"/>
              </w:rPr>
            </w:pPr>
            <w:r>
              <w:rPr>
                <w:b/>
                <w:bCs w:val="0"/>
                <w:szCs w:val="22"/>
                <w:lang w:val="en-IE"/>
              </w:rPr>
              <w:t>Responsibility</w:t>
            </w:r>
          </w:p>
        </w:tc>
      </w:tr>
      <w:tr w:rsidR="00E66D73" w:rsidRPr="005B2E6C" w14:paraId="33521B87" w14:textId="77777777" w:rsidTr="00E66D73">
        <w:tc>
          <w:tcPr>
            <w:tcW w:w="3123" w:type="dxa"/>
          </w:tcPr>
          <w:p w14:paraId="7EDB062B" w14:textId="77777777" w:rsidR="00E66D73" w:rsidRDefault="002155CE" w:rsidP="00321227">
            <w:pPr>
              <w:pStyle w:val="BodyTextIndent2"/>
              <w:ind w:left="0"/>
              <w:jc w:val="both"/>
              <w:rPr>
                <w:bCs w:val="0"/>
                <w:szCs w:val="22"/>
                <w:lang w:val="en-IE"/>
              </w:rPr>
            </w:pPr>
            <w:r>
              <w:rPr>
                <w:bCs w:val="0"/>
                <w:szCs w:val="22"/>
                <w:lang w:val="en-IE"/>
              </w:rPr>
              <w:t xml:space="preserve">Implement restructure </w:t>
            </w:r>
          </w:p>
        </w:tc>
        <w:tc>
          <w:tcPr>
            <w:tcW w:w="3266" w:type="dxa"/>
          </w:tcPr>
          <w:p w14:paraId="33888D3E" w14:textId="77777777" w:rsidR="00E66D73" w:rsidRDefault="00FB2711" w:rsidP="00FB2711">
            <w:pPr>
              <w:pStyle w:val="BodyTextIndent2"/>
              <w:ind w:left="0"/>
              <w:jc w:val="both"/>
              <w:rPr>
                <w:bCs w:val="0"/>
                <w:szCs w:val="22"/>
                <w:lang w:val="en-IE"/>
              </w:rPr>
            </w:pPr>
            <w:r w:rsidRPr="005B2E6C">
              <w:rPr>
                <w:bCs w:val="0"/>
                <w:szCs w:val="22"/>
                <w:lang w:val="en-IE"/>
              </w:rPr>
              <w:t>1</w:t>
            </w:r>
            <w:r>
              <w:rPr>
                <w:bCs w:val="0"/>
                <w:szCs w:val="22"/>
                <w:lang w:val="en-IE"/>
              </w:rPr>
              <w:t xml:space="preserve">, </w:t>
            </w:r>
            <w:r w:rsidRPr="005B2E6C">
              <w:rPr>
                <w:bCs w:val="0"/>
                <w:szCs w:val="22"/>
                <w:lang w:val="en-IE"/>
              </w:rPr>
              <w:t>1a</w:t>
            </w:r>
            <w:r>
              <w:rPr>
                <w:bCs w:val="0"/>
                <w:szCs w:val="22"/>
                <w:lang w:val="en-IE"/>
              </w:rPr>
              <w:t>, 1b, 1c, 2, 5</w:t>
            </w:r>
          </w:p>
        </w:tc>
        <w:tc>
          <w:tcPr>
            <w:tcW w:w="2882" w:type="dxa"/>
          </w:tcPr>
          <w:p w14:paraId="189F537A" w14:textId="77777777" w:rsidR="00E66D73" w:rsidRPr="005B2E6C" w:rsidRDefault="00E66D73" w:rsidP="004D4143">
            <w:pPr>
              <w:pStyle w:val="BodyTextIndent2"/>
              <w:ind w:left="0"/>
              <w:jc w:val="both"/>
              <w:rPr>
                <w:bCs w:val="0"/>
                <w:szCs w:val="22"/>
                <w:lang w:val="en-IE"/>
              </w:rPr>
            </w:pPr>
            <w:r>
              <w:rPr>
                <w:bCs w:val="0"/>
                <w:szCs w:val="22"/>
                <w:lang w:val="en-IE"/>
              </w:rPr>
              <w:t>Head of School</w:t>
            </w:r>
            <w:r w:rsidR="004D4143">
              <w:rPr>
                <w:bCs w:val="0"/>
                <w:szCs w:val="22"/>
                <w:lang w:val="en-IE"/>
              </w:rPr>
              <w:t>, Dean and SMG</w:t>
            </w:r>
          </w:p>
        </w:tc>
      </w:tr>
    </w:tbl>
    <w:p w14:paraId="6FF6EA53" w14:textId="77777777" w:rsidR="00E66D73" w:rsidRDefault="00E66D73" w:rsidP="000B787F">
      <w:pPr>
        <w:pStyle w:val="Heading1"/>
        <w:rPr>
          <w:rFonts w:asciiTheme="minorHAnsi" w:hAnsiTheme="minorHAnsi"/>
        </w:rPr>
      </w:pPr>
    </w:p>
    <w:p w14:paraId="6E885BA6" w14:textId="77777777" w:rsidR="007B1DD5" w:rsidRPr="000B787F" w:rsidRDefault="004D4143" w:rsidP="000B787F">
      <w:pPr>
        <w:pStyle w:val="Heading1"/>
      </w:pPr>
      <w:r>
        <w:rPr>
          <w:rFonts w:asciiTheme="minorHAnsi" w:hAnsiTheme="minorHAnsi"/>
        </w:rPr>
        <w:br w:type="column"/>
      </w:r>
      <w:r w:rsidR="000B787F">
        <w:rPr>
          <w:rFonts w:asciiTheme="minorHAnsi" w:hAnsiTheme="minorHAnsi"/>
        </w:rPr>
        <w:t>5</w:t>
      </w:r>
      <w:r w:rsidR="000B787F">
        <w:rPr>
          <w:rFonts w:asciiTheme="minorHAnsi" w:hAnsiTheme="minorHAnsi"/>
        </w:rPr>
        <w:tab/>
      </w:r>
      <w:r w:rsidR="000B787F">
        <w:t>Appendices</w:t>
      </w:r>
    </w:p>
    <w:p w14:paraId="0030E5EC" w14:textId="77777777" w:rsidR="006914FB" w:rsidRPr="000B787F" w:rsidRDefault="006914FB">
      <w:pPr>
        <w:pStyle w:val="BodyTextIndent2"/>
        <w:ind w:left="0"/>
        <w:jc w:val="both"/>
        <w:rPr>
          <w:b/>
          <w:bCs w:val="0"/>
          <w:sz w:val="20"/>
          <w:lang w:val="en-IE"/>
        </w:rPr>
      </w:pPr>
    </w:p>
    <w:p w14:paraId="6EF13086" w14:textId="77777777" w:rsidR="004D4143" w:rsidRDefault="004D4143" w:rsidP="002F770C">
      <w:pPr>
        <w:pStyle w:val="BodyTextIndent2"/>
        <w:ind w:left="0"/>
        <w:jc w:val="both"/>
        <w:rPr>
          <w:b/>
          <w:bCs w:val="0"/>
          <w:sz w:val="20"/>
          <w:lang w:val="en-IE"/>
        </w:rPr>
      </w:pPr>
    </w:p>
    <w:p w14:paraId="35DF81D0" w14:textId="77777777" w:rsidR="007B1DD5" w:rsidRPr="000B787F" w:rsidRDefault="002F770C" w:rsidP="002F770C">
      <w:pPr>
        <w:pStyle w:val="BodyTextIndent2"/>
        <w:ind w:left="0"/>
        <w:jc w:val="both"/>
        <w:rPr>
          <w:b/>
          <w:bCs w:val="0"/>
          <w:sz w:val="20"/>
          <w:lang w:val="en-IE"/>
        </w:rPr>
      </w:pPr>
      <w:r w:rsidRPr="000B787F">
        <w:rPr>
          <w:b/>
          <w:bCs w:val="0"/>
          <w:sz w:val="20"/>
          <w:lang w:val="en-IE"/>
        </w:rPr>
        <w:t xml:space="preserve">5.1 </w:t>
      </w:r>
      <w:r w:rsidR="007B1DD5" w:rsidRPr="000B787F">
        <w:rPr>
          <w:b/>
          <w:bCs w:val="0"/>
          <w:sz w:val="20"/>
          <w:lang w:val="en-IE"/>
        </w:rPr>
        <w:t>Quality Committee (for the Self-Assessment Report)</w:t>
      </w:r>
    </w:p>
    <w:p w14:paraId="5A83D776" w14:textId="77777777" w:rsidR="007177CA" w:rsidRDefault="007177CA" w:rsidP="00EB6CEE">
      <w:pPr>
        <w:pStyle w:val="BodyTextIndent2"/>
        <w:ind w:left="0"/>
        <w:jc w:val="both"/>
        <w:rPr>
          <w:b/>
          <w:bCs w:val="0"/>
          <w:sz w:val="20"/>
          <w:lang w:val="en-IE"/>
        </w:rPr>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5279"/>
      </w:tblGrid>
      <w:tr w:rsidR="004D4143" w:rsidRPr="000C3BF3" w14:paraId="76BCC1E9" w14:textId="77777777" w:rsidTr="00936EB1">
        <w:trPr>
          <w:trHeight w:val="292"/>
        </w:trPr>
        <w:tc>
          <w:tcPr>
            <w:tcW w:w="534" w:type="dxa"/>
          </w:tcPr>
          <w:p w14:paraId="0EEDADFA"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Pr>
                <w:rFonts w:ascii="Arial" w:hAnsi="Arial" w:cs="Arial"/>
                <w:color w:val="000000"/>
                <w:sz w:val="22"/>
                <w:szCs w:val="22"/>
                <w:lang w:val="en-IE" w:eastAsia="en-IE"/>
              </w:rPr>
              <w:t>1</w:t>
            </w:r>
          </w:p>
        </w:tc>
        <w:tc>
          <w:tcPr>
            <w:tcW w:w="2409" w:type="dxa"/>
          </w:tcPr>
          <w:p w14:paraId="4F37F6B5"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Anne Matthews</w:t>
            </w:r>
          </w:p>
        </w:tc>
        <w:tc>
          <w:tcPr>
            <w:tcW w:w="5279" w:type="dxa"/>
          </w:tcPr>
          <w:p w14:paraId="31006202" w14:textId="77777777" w:rsidR="004D4143" w:rsidRPr="000C3BF3" w:rsidRDefault="004D4143" w:rsidP="00936EB1">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Head</w:t>
            </w:r>
          </w:p>
        </w:tc>
      </w:tr>
      <w:tr w:rsidR="004D4143" w:rsidRPr="000C3BF3" w14:paraId="6BD700B7" w14:textId="77777777" w:rsidTr="00936EB1">
        <w:trPr>
          <w:trHeight w:val="292"/>
        </w:trPr>
        <w:tc>
          <w:tcPr>
            <w:tcW w:w="534" w:type="dxa"/>
          </w:tcPr>
          <w:p w14:paraId="42680A05"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2 </w:t>
            </w:r>
          </w:p>
        </w:tc>
        <w:tc>
          <w:tcPr>
            <w:tcW w:w="2409" w:type="dxa"/>
          </w:tcPr>
          <w:p w14:paraId="2C553DC1"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Pat Boylan </w:t>
            </w:r>
          </w:p>
        </w:tc>
        <w:tc>
          <w:tcPr>
            <w:tcW w:w="5279" w:type="dxa"/>
          </w:tcPr>
          <w:p w14:paraId="5D2EEA15"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Senior Technical Officer </w:t>
            </w:r>
          </w:p>
        </w:tc>
      </w:tr>
      <w:tr w:rsidR="004D4143" w:rsidRPr="000C3BF3" w14:paraId="152B5FFB" w14:textId="77777777" w:rsidTr="00936EB1">
        <w:trPr>
          <w:trHeight w:val="292"/>
        </w:trPr>
        <w:tc>
          <w:tcPr>
            <w:tcW w:w="534" w:type="dxa"/>
          </w:tcPr>
          <w:p w14:paraId="32436B8F"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3 </w:t>
            </w:r>
          </w:p>
        </w:tc>
        <w:tc>
          <w:tcPr>
            <w:tcW w:w="2409" w:type="dxa"/>
          </w:tcPr>
          <w:p w14:paraId="5F82292F"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Robbie Egan </w:t>
            </w:r>
          </w:p>
        </w:tc>
        <w:tc>
          <w:tcPr>
            <w:tcW w:w="5279" w:type="dxa"/>
          </w:tcPr>
          <w:p w14:paraId="1F72E0EB"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PhD student, PGR student representative on SRC </w:t>
            </w:r>
          </w:p>
        </w:tc>
      </w:tr>
      <w:tr w:rsidR="004D4143" w:rsidRPr="000C3BF3" w14:paraId="4096F711" w14:textId="77777777" w:rsidTr="00936EB1">
        <w:trPr>
          <w:trHeight w:val="292"/>
        </w:trPr>
        <w:tc>
          <w:tcPr>
            <w:tcW w:w="534" w:type="dxa"/>
          </w:tcPr>
          <w:p w14:paraId="3C0DD409"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4 </w:t>
            </w:r>
          </w:p>
        </w:tc>
        <w:tc>
          <w:tcPr>
            <w:tcW w:w="2409" w:type="dxa"/>
          </w:tcPr>
          <w:p w14:paraId="798C2B6B"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Sharon Farrell </w:t>
            </w:r>
          </w:p>
        </w:tc>
        <w:tc>
          <w:tcPr>
            <w:tcW w:w="5279" w:type="dxa"/>
          </w:tcPr>
          <w:p w14:paraId="116A9306"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Administrator </w:t>
            </w:r>
          </w:p>
        </w:tc>
      </w:tr>
      <w:tr w:rsidR="004D4143" w:rsidRPr="000C3BF3" w14:paraId="7576A07E" w14:textId="77777777" w:rsidTr="00936EB1">
        <w:trPr>
          <w:trHeight w:val="292"/>
        </w:trPr>
        <w:tc>
          <w:tcPr>
            <w:tcW w:w="534" w:type="dxa"/>
          </w:tcPr>
          <w:p w14:paraId="7A910F41"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5 </w:t>
            </w:r>
          </w:p>
        </w:tc>
        <w:tc>
          <w:tcPr>
            <w:tcW w:w="2409" w:type="dxa"/>
          </w:tcPr>
          <w:p w14:paraId="2A0326C7"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Pamela Gallagher </w:t>
            </w:r>
          </w:p>
        </w:tc>
        <w:tc>
          <w:tcPr>
            <w:tcW w:w="5279" w:type="dxa"/>
          </w:tcPr>
          <w:p w14:paraId="55F36500" w14:textId="39AAFA8E"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Professor of Psychology </w:t>
            </w:r>
          </w:p>
        </w:tc>
      </w:tr>
      <w:tr w:rsidR="004D4143" w:rsidRPr="000C3BF3" w14:paraId="1031B4C2" w14:textId="77777777" w:rsidTr="00936EB1">
        <w:trPr>
          <w:trHeight w:val="292"/>
        </w:trPr>
        <w:tc>
          <w:tcPr>
            <w:tcW w:w="534" w:type="dxa"/>
          </w:tcPr>
          <w:p w14:paraId="62F7E666"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6 </w:t>
            </w:r>
          </w:p>
        </w:tc>
        <w:tc>
          <w:tcPr>
            <w:tcW w:w="2409" w:type="dxa"/>
          </w:tcPr>
          <w:p w14:paraId="5B4ED528"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Veronica Lambert </w:t>
            </w:r>
          </w:p>
        </w:tc>
        <w:tc>
          <w:tcPr>
            <w:tcW w:w="5279" w:type="dxa"/>
          </w:tcPr>
          <w:p w14:paraId="7A545444" w14:textId="77777777" w:rsidR="004D4143" w:rsidRPr="000C3BF3" w:rsidRDefault="004D4143" w:rsidP="004D414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Deputy Head</w:t>
            </w:r>
          </w:p>
        </w:tc>
      </w:tr>
      <w:tr w:rsidR="004D4143" w:rsidRPr="000C3BF3" w14:paraId="1FBCF992" w14:textId="77777777" w:rsidTr="00936EB1">
        <w:trPr>
          <w:trHeight w:val="290"/>
        </w:trPr>
        <w:tc>
          <w:tcPr>
            <w:tcW w:w="534" w:type="dxa"/>
          </w:tcPr>
          <w:p w14:paraId="5DF03A49"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7 </w:t>
            </w:r>
          </w:p>
        </w:tc>
        <w:tc>
          <w:tcPr>
            <w:tcW w:w="2409" w:type="dxa"/>
          </w:tcPr>
          <w:p w14:paraId="63F8EB1E"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Liam MacGabhann </w:t>
            </w:r>
          </w:p>
        </w:tc>
        <w:tc>
          <w:tcPr>
            <w:tcW w:w="5279" w:type="dxa"/>
          </w:tcPr>
          <w:p w14:paraId="5F60CD9D" w14:textId="77777777" w:rsidR="004D4143" w:rsidRPr="000C3BF3" w:rsidRDefault="004D4143" w:rsidP="00936EB1">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Director of the H</w:t>
            </w:r>
            <w:r>
              <w:rPr>
                <w:rFonts w:ascii="Arial" w:hAnsi="Arial" w:cs="Arial"/>
                <w:color w:val="000000"/>
                <w:sz w:val="22"/>
                <w:szCs w:val="22"/>
                <w:lang w:val="en-IE" w:eastAsia="en-IE"/>
              </w:rPr>
              <w:t>LC</w:t>
            </w:r>
          </w:p>
        </w:tc>
      </w:tr>
      <w:tr w:rsidR="004D4143" w:rsidRPr="000C3BF3" w14:paraId="24EF2BA9" w14:textId="77777777" w:rsidTr="00936EB1">
        <w:trPr>
          <w:trHeight w:val="293"/>
        </w:trPr>
        <w:tc>
          <w:tcPr>
            <w:tcW w:w="534" w:type="dxa"/>
          </w:tcPr>
          <w:p w14:paraId="2FBF2158"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8 </w:t>
            </w:r>
          </w:p>
        </w:tc>
        <w:tc>
          <w:tcPr>
            <w:tcW w:w="2409" w:type="dxa"/>
          </w:tcPr>
          <w:p w14:paraId="526EF580"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Catherine McGonagle </w:t>
            </w:r>
          </w:p>
        </w:tc>
        <w:tc>
          <w:tcPr>
            <w:tcW w:w="5279" w:type="dxa"/>
          </w:tcPr>
          <w:p w14:paraId="05CD02C0"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Undergraduate teaching convenor </w:t>
            </w:r>
          </w:p>
        </w:tc>
      </w:tr>
      <w:tr w:rsidR="004D4143" w:rsidRPr="000C3BF3" w14:paraId="5C047EC8" w14:textId="77777777" w:rsidTr="00936EB1">
        <w:trPr>
          <w:trHeight w:val="146"/>
        </w:trPr>
        <w:tc>
          <w:tcPr>
            <w:tcW w:w="534" w:type="dxa"/>
          </w:tcPr>
          <w:p w14:paraId="066AB6CF"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9 </w:t>
            </w:r>
          </w:p>
        </w:tc>
        <w:tc>
          <w:tcPr>
            <w:tcW w:w="2409" w:type="dxa"/>
          </w:tcPr>
          <w:p w14:paraId="46F3D075"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Caroline Rawdon </w:t>
            </w:r>
          </w:p>
        </w:tc>
        <w:tc>
          <w:tcPr>
            <w:tcW w:w="5279" w:type="dxa"/>
          </w:tcPr>
          <w:p w14:paraId="1290E742"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Post-doctoral researcher </w:t>
            </w:r>
          </w:p>
        </w:tc>
      </w:tr>
      <w:tr w:rsidR="004D4143" w:rsidRPr="000C3BF3" w14:paraId="34364252" w14:textId="77777777" w:rsidTr="00936EB1">
        <w:trPr>
          <w:trHeight w:val="146"/>
        </w:trPr>
        <w:tc>
          <w:tcPr>
            <w:tcW w:w="534" w:type="dxa"/>
          </w:tcPr>
          <w:p w14:paraId="33809427"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10 </w:t>
            </w:r>
          </w:p>
        </w:tc>
        <w:tc>
          <w:tcPr>
            <w:tcW w:w="2409" w:type="dxa"/>
          </w:tcPr>
          <w:p w14:paraId="66C0594F"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Sabina Stan </w:t>
            </w:r>
          </w:p>
        </w:tc>
        <w:tc>
          <w:tcPr>
            <w:tcW w:w="5279" w:type="dxa"/>
          </w:tcPr>
          <w:p w14:paraId="7C2F0DED" w14:textId="77777777" w:rsidR="004D4143" w:rsidRPr="000C3BF3" w:rsidRDefault="004D414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Research convenor </w:t>
            </w:r>
          </w:p>
        </w:tc>
      </w:tr>
    </w:tbl>
    <w:p w14:paraId="209B1C22" w14:textId="77777777" w:rsidR="000C3BF3" w:rsidRDefault="000C3BF3" w:rsidP="00EB6CEE">
      <w:pPr>
        <w:pStyle w:val="BodyTextIndent2"/>
        <w:ind w:left="0"/>
        <w:jc w:val="both"/>
        <w:rPr>
          <w:b/>
          <w:bCs w:val="0"/>
          <w:sz w:val="20"/>
          <w:lang w:val="en-IE"/>
        </w:rPr>
      </w:pPr>
    </w:p>
    <w:p w14:paraId="7992FDBE" w14:textId="77777777" w:rsidR="004D4143" w:rsidRDefault="004D4143" w:rsidP="002F770C">
      <w:pPr>
        <w:pStyle w:val="BodyTextIndent2"/>
        <w:ind w:left="0"/>
        <w:jc w:val="both"/>
        <w:rPr>
          <w:b/>
          <w:bCs w:val="0"/>
          <w:sz w:val="20"/>
          <w:lang w:val="en-IE"/>
        </w:rPr>
      </w:pPr>
    </w:p>
    <w:p w14:paraId="171D6779" w14:textId="77777777" w:rsidR="007B1DD5" w:rsidRPr="000B787F" w:rsidRDefault="002F770C" w:rsidP="002F770C">
      <w:pPr>
        <w:pStyle w:val="BodyTextIndent2"/>
        <w:ind w:left="0"/>
        <w:jc w:val="both"/>
        <w:rPr>
          <w:b/>
          <w:bCs w:val="0"/>
          <w:sz w:val="20"/>
          <w:lang w:val="en-IE"/>
        </w:rPr>
      </w:pPr>
      <w:r w:rsidRPr="000B787F">
        <w:rPr>
          <w:b/>
          <w:bCs w:val="0"/>
          <w:sz w:val="20"/>
          <w:lang w:val="en-IE"/>
        </w:rPr>
        <w:t xml:space="preserve">5.2 </w:t>
      </w:r>
      <w:r w:rsidR="007B1DD5" w:rsidRPr="000B787F">
        <w:rPr>
          <w:b/>
          <w:bCs w:val="0"/>
          <w:sz w:val="20"/>
          <w:lang w:val="en-IE"/>
        </w:rPr>
        <w:t>Peer Review Group</w:t>
      </w:r>
      <w:r w:rsidR="003C01D3" w:rsidRPr="000B787F">
        <w:rPr>
          <w:b/>
          <w:bCs w:val="0"/>
          <w:sz w:val="20"/>
          <w:lang w:val="en-IE"/>
        </w:rPr>
        <w:t xml:space="preserve"> members</w:t>
      </w:r>
    </w:p>
    <w:p w14:paraId="5E1753C3" w14:textId="77777777" w:rsidR="000C3BF3" w:rsidRPr="000C3BF3" w:rsidRDefault="000C3BF3" w:rsidP="000C3BF3">
      <w:pPr>
        <w:autoSpaceDE w:val="0"/>
        <w:autoSpaceDN w:val="0"/>
        <w:adjustRightInd w:val="0"/>
        <w:rPr>
          <w:rFonts w:ascii="Arial" w:hAnsi="Arial" w:cs="Arial"/>
          <w:color w:val="000000"/>
          <w:lang w:val="en-IE" w:eastAsia="en-I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0C3BF3" w:rsidRPr="000C3BF3" w14:paraId="795E0A14" w14:textId="77777777" w:rsidTr="00DB779A">
        <w:trPr>
          <w:trHeight w:val="646"/>
        </w:trPr>
        <w:tc>
          <w:tcPr>
            <w:tcW w:w="9464" w:type="dxa"/>
          </w:tcPr>
          <w:p w14:paraId="3FF552A1" w14:textId="77777777" w:rsidR="000C3BF3" w:rsidRPr="000C3BF3" w:rsidRDefault="000C3BF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Professor Lynn Kilbride </w:t>
            </w:r>
          </w:p>
          <w:p w14:paraId="416FCED1" w14:textId="77777777" w:rsidR="000C3BF3" w:rsidRPr="000C3BF3" w:rsidRDefault="000C3BF3" w:rsidP="004D414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Head of Departm</w:t>
            </w:r>
            <w:r w:rsidR="004D4143">
              <w:rPr>
                <w:rFonts w:ascii="Arial" w:hAnsi="Arial" w:cs="Arial"/>
                <w:color w:val="000000"/>
                <w:sz w:val="22"/>
                <w:szCs w:val="22"/>
                <w:lang w:val="en-IE" w:eastAsia="en-IE"/>
              </w:rPr>
              <w:t xml:space="preserve">ent, Nursing &amp; Community Health, </w:t>
            </w:r>
            <w:r w:rsidRPr="000C3BF3">
              <w:rPr>
                <w:rFonts w:ascii="Arial" w:hAnsi="Arial" w:cs="Arial"/>
                <w:color w:val="000000"/>
                <w:sz w:val="22"/>
                <w:szCs w:val="22"/>
                <w:lang w:val="en-IE" w:eastAsia="en-IE"/>
              </w:rPr>
              <w:t>S</w:t>
            </w:r>
            <w:r w:rsidR="004D4143">
              <w:rPr>
                <w:rFonts w:ascii="Arial" w:hAnsi="Arial" w:cs="Arial"/>
                <w:color w:val="000000"/>
                <w:sz w:val="22"/>
                <w:szCs w:val="22"/>
                <w:lang w:val="en-IE" w:eastAsia="en-IE"/>
              </w:rPr>
              <w:t xml:space="preserve">chool of Health &amp; Life Sciences, </w:t>
            </w:r>
            <w:r w:rsidRPr="000C3BF3">
              <w:rPr>
                <w:rFonts w:ascii="Arial" w:hAnsi="Arial" w:cs="Arial"/>
                <w:color w:val="000000"/>
                <w:sz w:val="22"/>
                <w:szCs w:val="22"/>
                <w:lang w:val="en-IE" w:eastAsia="en-IE"/>
              </w:rPr>
              <w:t xml:space="preserve">Glasgow Caledonian University </w:t>
            </w:r>
          </w:p>
        </w:tc>
      </w:tr>
      <w:tr w:rsidR="000C3BF3" w:rsidRPr="000C3BF3" w14:paraId="390A0ACF" w14:textId="77777777" w:rsidTr="00DB779A">
        <w:trPr>
          <w:trHeight w:val="515"/>
        </w:trPr>
        <w:tc>
          <w:tcPr>
            <w:tcW w:w="9464" w:type="dxa"/>
          </w:tcPr>
          <w:p w14:paraId="27B59F86" w14:textId="77777777" w:rsidR="000C3BF3" w:rsidRPr="000C3BF3" w:rsidRDefault="000C3BF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Professor Tony Cassidy </w:t>
            </w:r>
          </w:p>
          <w:p w14:paraId="7DB58DB3" w14:textId="77777777" w:rsidR="000C3BF3" w:rsidRPr="000C3BF3" w:rsidRDefault="000C3BF3" w:rsidP="004D414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Professor of Chi</w:t>
            </w:r>
            <w:r w:rsidR="004D4143">
              <w:rPr>
                <w:rFonts w:ascii="Arial" w:hAnsi="Arial" w:cs="Arial"/>
                <w:color w:val="000000"/>
                <w:sz w:val="22"/>
                <w:szCs w:val="22"/>
                <w:lang w:val="en-IE" w:eastAsia="en-IE"/>
              </w:rPr>
              <w:t xml:space="preserve">ld and Family Health Psychology, School of Psychology, </w:t>
            </w:r>
            <w:r w:rsidRPr="000C3BF3">
              <w:rPr>
                <w:rFonts w:ascii="Arial" w:hAnsi="Arial" w:cs="Arial"/>
                <w:color w:val="000000"/>
                <w:sz w:val="22"/>
                <w:szCs w:val="22"/>
                <w:lang w:val="en-IE" w:eastAsia="en-IE"/>
              </w:rPr>
              <w:t xml:space="preserve">University of Ulster </w:t>
            </w:r>
          </w:p>
        </w:tc>
      </w:tr>
      <w:tr w:rsidR="000C3BF3" w:rsidRPr="000C3BF3" w14:paraId="66E49CE6" w14:textId="77777777" w:rsidTr="00DB779A">
        <w:trPr>
          <w:trHeight w:val="476"/>
        </w:trPr>
        <w:tc>
          <w:tcPr>
            <w:tcW w:w="9464" w:type="dxa"/>
          </w:tcPr>
          <w:p w14:paraId="514D6790" w14:textId="77777777" w:rsidR="000C3BF3" w:rsidRPr="000C3BF3" w:rsidRDefault="000C3BF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Mr Ray Bonar </w:t>
            </w:r>
          </w:p>
          <w:p w14:paraId="218ADA47" w14:textId="77777777" w:rsidR="000C3BF3" w:rsidRPr="000C3BF3" w:rsidRDefault="000C3BF3" w:rsidP="004D414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General Manager</w:t>
            </w:r>
            <w:r w:rsidR="004D4143">
              <w:rPr>
                <w:rFonts w:ascii="Arial" w:hAnsi="Arial" w:cs="Arial"/>
                <w:color w:val="000000"/>
                <w:sz w:val="22"/>
                <w:szCs w:val="22"/>
                <w:lang w:val="en-IE" w:eastAsia="en-IE"/>
              </w:rPr>
              <w:t xml:space="preserve">, </w:t>
            </w:r>
            <w:r w:rsidRPr="000C3BF3">
              <w:rPr>
                <w:rFonts w:ascii="Arial" w:hAnsi="Arial" w:cs="Arial"/>
                <w:color w:val="000000"/>
                <w:sz w:val="22"/>
                <w:szCs w:val="22"/>
                <w:lang w:val="en-IE" w:eastAsia="en-IE"/>
              </w:rPr>
              <w:t>Cavan General Hospital</w:t>
            </w:r>
            <w:r w:rsidR="004D4143">
              <w:rPr>
                <w:rFonts w:ascii="Arial" w:hAnsi="Arial" w:cs="Arial"/>
                <w:color w:val="000000"/>
                <w:sz w:val="22"/>
                <w:szCs w:val="22"/>
                <w:lang w:val="en-IE" w:eastAsia="en-IE"/>
              </w:rPr>
              <w:t>s</w:t>
            </w:r>
            <w:r w:rsidRPr="000C3BF3">
              <w:rPr>
                <w:rFonts w:ascii="Arial" w:hAnsi="Arial" w:cs="Arial"/>
                <w:color w:val="000000"/>
                <w:sz w:val="22"/>
                <w:szCs w:val="22"/>
                <w:lang w:val="en-IE" w:eastAsia="en-IE"/>
              </w:rPr>
              <w:t xml:space="preserve"> </w:t>
            </w:r>
          </w:p>
        </w:tc>
      </w:tr>
      <w:tr w:rsidR="000C3BF3" w:rsidRPr="000C3BF3" w14:paraId="23DAE726" w14:textId="77777777" w:rsidTr="00DB779A">
        <w:trPr>
          <w:trHeight w:val="488"/>
        </w:trPr>
        <w:tc>
          <w:tcPr>
            <w:tcW w:w="9464" w:type="dxa"/>
          </w:tcPr>
          <w:p w14:paraId="6B640BDA" w14:textId="77777777" w:rsidR="000C3BF3" w:rsidRPr="000C3BF3" w:rsidRDefault="000C3BF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Professor Lisa Looney </w:t>
            </w:r>
          </w:p>
          <w:p w14:paraId="7827A466" w14:textId="77777777" w:rsidR="000C3BF3" w:rsidRPr="000C3BF3" w:rsidRDefault="000C3BF3" w:rsidP="004D414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S</w:t>
            </w:r>
            <w:r w:rsidR="004D4143">
              <w:rPr>
                <w:rFonts w:ascii="Arial" w:hAnsi="Arial" w:cs="Arial"/>
                <w:color w:val="000000"/>
                <w:sz w:val="22"/>
                <w:szCs w:val="22"/>
                <w:lang w:val="en-IE" w:eastAsia="en-IE"/>
              </w:rPr>
              <w:t xml:space="preserve">chool of Mechanical Engineering, </w:t>
            </w:r>
            <w:r w:rsidRPr="000C3BF3">
              <w:rPr>
                <w:rFonts w:ascii="Arial" w:hAnsi="Arial" w:cs="Arial"/>
                <w:color w:val="000000"/>
                <w:sz w:val="22"/>
                <w:szCs w:val="22"/>
                <w:lang w:val="en-IE" w:eastAsia="en-IE"/>
              </w:rPr>
              <w:t xml:space="preserve">Dublin City University </w:t>
            </w:r>
          </w:p>
        </w:tc>
      </w:tr>
      <w:tr w:rsidR="000C3BF3" w:rsidRPr="000C3BF3" w14:paraId="1D54E28C" w14:textId="77777777" w:rsidTr="00DB779A">
        <w:trPr>
          <w:trHeight w:val="476"/>
        </w:trPr>
        <w:tc>
          <w:tcPr>
            <w:tcW w:w="9464" w:type="dxa"/>
          </w:tcPr>
          <w:p w14:paraId="1FE26DA8" w14:textId="77777777" w:rsidR="000C3BF3" w:rsidRPr="000C3BF3" w:rsidRDefault="000C3BF3" w:rsidP="000C3BF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Mr Billy Kelly </w:t>
            </w:r>
          </w:p>
          <w:p w14:paraId="4C957922" w14:textId="77777777" w:rsidR="000C3BF3" w:rsidRPr="000C3BF3" w:rsidRDefault="000C3BF3" w:rsidP="004D414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Deputy Regist</w:t>
            </w:r>
            <w:r w:rsidR="004D4143">
              <w:rPr>
                <w:rFonts w:ascii="Arial" w:hAnsi="Arial" w:cs="Arial"/>
                <w:color w:val="000000"/>
                <w:sz w:val="22"/>
                <w:szCs w:val="22"/>
                <w:lang w:val="en-IE" w:eastAsia="en-IE"/>
              </w:rPr>
              <w:t xml:space="preserve">rar/Dean of Teaching &amp; Learning, </w:t>
            </w:r>
            <w:r w:rsidRPr="000C3BF3">
              <w:rPr>
                <w:rFonts w:ascii="Arial" w:hAnsi="Arial" w:cs="Arial"/>
                <w:color w:val="000000"/>
                <w:sz w:val="22"/>
                <w:szCs w:val="22"/>
                <w:lang w:val="en-IE" w:eastAsia="en-IE"/>
              </w:rPr>
              <w:t xml:space="preserve">Dublin City University </w:t>
            </w:r>
          </w:p>
        </w:tc>
      </w:tr>
    </w:tbl>
    <w:p w14:paraId="5C83DC7D" w14:textId="77777777" w:rsidR="000C3BF3" w:rsidRDefault="000C3BF3" w:rsidP="002F770C">
      <w:pPr>
        <w:pStyle w:val="BodyTextIndent2"/>
        <w:ind w:left="0"/>
        <w:jc w:val="both"/>
        <w:rPr>
          <w:b/>
          <w:bCs w:val="0"/>
          <w:sz w:val="20"/>
          <w:lang w:val="en-IE"/>
        </w:rPr>
      </w:pPr>
    </w:p>
    <w:p w14:paraId="49AE9A20" w14:textId="77777777" w:rsidR="000C3BF3" w:rsidRDefault="000C3BF3" w:rsidP="002F770C">
      <w:pPr>
        <w:pStyle w:val="BodyTextIndent2"/>
        <w:ind w:left="0"/>
        <w:jc w:val="both"/>
        <w:rPr>
          <w:b/>
          <w:bCs w:val="0"/>
          <w:sz w:val="20"/>
          <w:lang w:val="en-IE"/>
        </w:rPr>
      </w:pPr>
    </w:p>
    <w:p w14:paraId="4A5B9AFC" w14:textId="77777777" w:rsidR="000C3BF3" w:rsidRDefault="000C3BF3" w:rsidP="002F770C">
      <w:pPr>
        <w:pStyle w:val="BodyTextIndent2"/>
        <w:ind w:left="0"/>
        <w:jc w:val="both"/>
        <w:rPr>
          <w:b/>
          <w:bCs w:val="0"/>
          <w:sz w:val="20"/>
          <w:lang w:val="en-IE"/>
        </w:rPr>
      </w:pPr>
    </w:p>
    <w:p w14:paraId="37559BD3" w14:textId="77777777" w:rsidR="007B1DD5" w:rsidRDefault="002F770C" w:rsidP="002F770C">
      <w:pPr>
        <w:pStyle w:val="BodyTextIndent2"/>
        <w:ind w:left="0"/>
        <w:jc w:val="both"/>
        <w:rPr>
          <w:b/>
          <w:bCs w:val="0"/>
          <w:sz w:val="20"/>
          <w:lang w:val="en-IE"/>
        </w:rPr>
      </w:pPr>
      <w:r w:rsidRPr="000B787F">
        <w:rPr>
          <w:b/>
          <w:bCs w:val="0"/>
          <w:sz w:val="20"/>
          <w:lang w:val="en-IE"/>
        </w:rPr>
        <w:t xml:space="preserve">5.3 </w:t>
      </w:r>
      <w:r w:rsidR="007B1DD5" w:rsidRPr="000B787F">
        <w:rPr>
          <w:b/>
          <w:bCs w:val="0"/>
          <w:sz w:val="20"/>
          <w:lang w:val="en-IE"/>
        </w:rPr>
        <w:t>Quality Committee (for the Quality Improvement Plan)</w:t>
      </w: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5279"/>
      </w:tblGrid>
      <w:tr w:rsidR="004D4143" w:rsidRPr="000C3BF3" w14:paraId="6C0ADAC6" w14:textId="77777777" w:rsidTr="00936EB1">
        <w:trPr>
          <w:trHeight w:val="292"/>
        </w:trPr>
        <w:tc>
          <w:tcPr>
            <w:tcW w:w="534" w:type="dxa"/>
          </w:tcPr>
          <w:p w14:paraId="6A47C52B"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Pr>
                <w:rFonts w:ascii="Arial" w:hAnsi="Arial" w:cs="Arial"/>
                <w:color w:val="000000"/>
                <w:sz w:val="22"/>
                <w:szCs w:val="22"/>
                <w:lang w:val="en-IE" w:eastAsia="en-IE"/>
              </w:rPr>
              <w:t>1</w:t>
            </w:r>
          </w:p>
        </w:tc>
        <w:tc>
          <w:tcPr>
            <w:tcW w:w="2409" w:type="dxa"/>
          </w:tcPr>
          <w:p w14:paraId="5E63E274"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Anne Matthews</w:t>
            </w:r>
          </w:p>
        </w:tc>
        <w:tc>
          <w:tcPr>
            <w:tcW w:w="5279" w:type="dxa"/>
          </w:tcPr>
          <w:p w14:paraId="38F36232"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Head</w:t>
            </w:r>
          </w:p>
        </w:tc>
      </w:tr>
      <w:tr w:rsidR="004D4143" w:rsidRPr="000C3BF3" w14:paraId="0E805C00" w14:textId="77777777" w:rsidTr="00936EB1">
        <w:trPr>
          <w:trHeight w:val="292"/>
        </w:trPr>
        <w:tc>
          <w:tcPr>
            <w:tcW w:w="534" w:type="dxa"/>
          </w:tcPr>
          <w:p w14:paraId="7777CA20"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2 </w:t>
            </w:r>
          </w:p>
        </w:tc>
        <w:tc>
          <w:tcPr>
            <w:tcW w:w="2409" w:type="dxa"/>
          </w:tcPr>
          <w:p w14:paraId="4992128E"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Pat Boylan </w:t>
            </w:r>
          </w:p>
        </w:tc>
        <w:tc>
          <w:tcPr>
            <w:tcW w:w="5279" w:type="dxa"/>
          </w:tcPr>
          <w:p w14:paraId="03DE9ED7"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Senior Technical Officer </w:t>
            </w:r>
          </w:p>
        </w:tc>
      </w:tr>
      <w:tr w:rsidR="004D4143" w:rsidRPr="000C3BF3" w14:paraId="265ECCA2" w14:textId="77777777" w:rsidTr="00936EB1">
        <w:trPr>
          <w:trHeight w:val="292"/>
        </w:trPr>
        <w:tc>
          <w:tcPr>
            <w:tcW w:w="534" w:type="dxa"/>
          </w:tcPr>
          <w:p w14:paraId="6D5620D2"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3 </w:t>
            </w:r>
          </w:p>
        </w:tc>
        <w:tc>
          <w:tcPr>
            <w:tcW w:w="2409" w:type="dxa"/>
          </w:tcPr>
          <w:p w14:paraId="1C361AAB"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Robbie Egan </w:t>
            </w:r>
          </w:p>
        </w:tc>
        <w:tc>
          <w:tcPr>
            <w:tcW w:w="5279" w:type="dxa"/>
          </w:tcPr>
          <w:p w14:paraId="62A9C7B1"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PhD student, PGR student representative on SRC </w:t>
            </w:r>
          </w:p>
        </w:tc>
      </w:tr>
      <w:tr w:rsidR="004D4143" w:rsidRPr="000C3BF3" w14:paraId="73D19107" w14:textId="77777777" w:rsidTr="00936EB1">
        <w:trPr>
          <w:trHeight w:val="292"/>
        </w:trPr>
        <w:tc>
          <w:tcPr>
            <w:tcW w:w="534" w:type="dxa"/>
          </w:tcPr>
          <w:p w14:paraId="1DDD3BF2"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4 </w:t>
            </w:r>
          </w:p>
        </w:tc>
        <w:tc>
          <w:tcPr>
            <w:tcW w:w="2409" w:type="dxa"/>
          </w:tcPr>
          <w:p w14:paraId="4B516544"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Sharon Farrell </w:t>
            </w:r>
          </w:p>
        </w:tc>
        <w:tc>
          <w:tcPr>
            <w:tcW w:w="5279" w:type="dxa"/>
          </w:tcPr>
          <w:p w14:paraId="0CA6BDF1"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Administrator </w:t>
            </w:r>
          </w:p>
        </w:tc>
      </w:tr>
      <w:tr w:rsidR="004D4143" w:rsidRPr="000C3BF3" w14:paraId="43FA6F96" w14:textId="77777777" w:rsidTr="00936EB1">
        <w:trPr>
          <w:trHeight w:val="292"/>
        </w:trPr>
        <w:tc>
          <w:tcPr>
            <w:tcW w:w="534" w:type="dxa"/>
          </w:tcPr>
          <w:p w14:paraId="49B5A883"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5 </w:t>
            </w:r>
          </w:p>
        </w:tc>
        <w:tc>
          <w:tcPr>
            <w:tcW w:w="2409" w:type="dxa"/>
          </w:tcPr>
          <w:p w14:paraId="590E83E1"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Pamela Gallagher </w:t>
            </w:r>
          </w:p>
        </w:tc>
        <w:tc>
          <w:tcPr>
            <w:tcW w:w="5279" w:type="dxa"/>
          </w:tcPr>
          <w:p w14:paraId="1CE623DC" w14:textId="6F5AF898"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Professor of Psychology </w:t>
            </w:r>
          </w:p>
        </w:tc>
      </w:tr>
      <w:tr w:rsidR="004D4143" w:rsidRPr="000C3BF3" w14:paraId="7BAC9EC8" w14:textId="77777777" w:rsidTr="00936EB1">
        <w:trPr>
          <w:trHeight w:val="292"/>
        </w:trPr>
        <w:tc>
          <w:tcPr>
            <w:tcW w:w="534" w:type="dxa"/>
          </w:tcPr>
          <w:p w14:paraId="79979DF6"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6 </w:t>
            </w:r>
          </w:p>
        </w:tc>
        <w:tc>
          <w:tcPr>
            <w:tcW w:w="2409" w:type="dxa"/>
          </w:tcPr>
          <w:p w14:paraId="4893E9B7"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Veronica Lambert </w:t>
            </w:r>
          </w:p>
        </w:tc>
        <w:tc>
          <w:tcPr>
            <w:tcW w:w="5279" w:type="dxa"/>
          </w:tcPr>
          <w:p w14:paraId="6D79FB5A" w14:textId="77777777" w:rsidR="004D4143" w:rsidRPr="000C3BF3" w:rsidRDefault="004D4143" w:rsidP="00936EB1">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Deputy Head</w:t>
            </w:r>
          </w:p>
        </w:tc>
      </w:tr>
      <w:tr w:rsidR="004D4143" w:rsidRPr="000C3BF3" w14:paraId="77895FC9" w14:textId="77777777" w:rsidTr="00936EB1">
        <w:trPr>
          <w:trHeight w:val="290"/>
        </w:trPr>
        <w:tc>
          <w:tcPr>
            <w:tcW w:w="534" w:type="dxa"/>
          </w:tcPr>
          <w:p w14:paraId="28545EDC"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7 </w:t>
            </w:r>
          </w:p>
        </w:tc>
        <w:tc>
          <w:tcPr>
            <w:tcW w:w="2409" w:type="dxa"/>
          </w:tcPr>
          <w:p w14:paraId="47C7EFAB"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Liam MacGabhann </w:t>
            </w:r>
          </w:p>
        </w:tc>
        <w:tc>
          <w:tcPr>
            <w:tcW w:w="5279" w:type="dxa"/>
          </w:tcPr>
          <w:p w14:paraId="5C42537A" w14:textId="77777777" w:rsidR="004D4143" w:rsidRPr="000C3BF3" w:rsidRDefault="004D4143" w:rsidP="00936EB1">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Director of the H</w:t>
            </w:r>
            <w:r>
              <w:rPr>
                <w:rFonts w:ascii="Arial" w:hAnsi="Arial" w:cs="Arial"/>
                <w:color w:val="000000"/>
                <w:sz w:val="22"/>
                <w:szCs w:val="22"/>
                <w:lang w:val="en-IE" w:eastAsia="en-IE"/>
              </w:rPr>
              <w:t>LC</w:t>
            </w:r>
          </w:p>
        </w:tc>
      </w:tr>
      <w:tr w:rsidR="004D4143" w:rsidRPr="000C3BF3" w14:paraId="5739797A" w14:textId="77777777" w:rsidTr="00936EB1">
        <w:trPr>
          <w:trHeight w:val="293"/>
        </w:trPr>
        <w:tc>
          <w:tcPr>
            <w:tcW w:w="534" w:type="dxa"/>
          </w:tcPr>
          <w:p w14:paraId="6C2C9482"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8 </w:t>
            </w:r>
          </w:p>
        </w:tc>
        <w:tc>
          <w:tcPr>
            <w:tcW w:w="2409" w:type="dxa"/>
          </w:tcPr>
          <w:p w14:paraId="054A2E0D"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Catherine McGonagle </w:t>
            </w:r>
          </w:p>
        </w:tc>
        <w:tc>
          <w:tcPr>
            <w:tcW w:w="5279" w:type="dxa"/>
          </w:tcPr>
          <w:p w14:paraId="09D54EB7"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Undergraduate teaching convenor </w:t>
            </w:r>
          </w:p>
        </w:tc>
      </w:tr>
      <w:tr w:rsidR="004D4143" w:rsidRPr="000C3BF3" w14:paraId="5D5AB90F" w14:textId="77777777" w:rsidTr="00936EB1">
        <w:trPr>
          <w:trHeight w:val="146"/>
        </w:trPr>
        <w:tc>
          <w:tcPr>
            <w:tcW w:w="534" w:type="dxa"/>
          </w:tcPr>
          <w:p w14:paraId="52F62399"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9 </w:t>
            </w:r>
          </w:p>
        </w:tc>
        <w:tc>
          <w:tcPr>
            <w:tcW w:w="2409" w:type="dxa"/>
          </w:tcPr>
          <w:p w14:paraId="47C07C19"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Caroline Rawdon </w:t>
            </w:r>
          </w:p>
        </w:tc>
        <w:tc>
          <w:tcPr>
            <w:tcW w:w="5279" w:type="dxa"/>
          </w:tcPr>
          <w:p w14:paraId="3E65AAEA"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Post-doctoral researcher </w:t>
            </w:r>
          </w:p>
        </w:tc>
      </w:tr>
      <w:tr w:rsidR="004D4143" w:rsidRPr="000C3BF3" w14:paraId="6AEFDC14" w14:textId="77777777" w:rsidTr="00936EB1">
        <w:trPr>
          <w:trHeight w:val="146"/>
        </w:trPr>
        <w:tc>
          <w:tcPr>
            <w:tcW w:w="534" w:type="dxa"/>
          </w:tcPr>
          <w:p w14:paraId="7C7A5D6C"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10 </w:t>
            </w:r>
          </w:p>
        </w:tc>
        <w:tc>
          <w:tcPr>
            <w:tcW w:w="2409" w:type="dxa"/>
          </w:tcPr>
          <w:p w14:paraId="7D5EE46D" w14:textId="77777777" w:rsidR="004D4143" w:rsidRPr="000C3BF3" w:rsidRDefault="004D4143" w:rsidP="004D4143">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S</w:t>
            </w:r>
            <w:r>
              <w:rPr>
                <w:rFonts w:ascii="Arial" w:hAnsi="Arial" w:cs="Arial"/>
                <w:color w:val="000000"/>
                <w:sz w:val="22"/>
                <w:szCs w:val="22"/>
                <w:lang w:val="en-IE" w:eastAsia="en-IE"/>
              </w:rPr>
              <w:t>inead Smyth</w:t>
            </w:r>
          </w:p>
        </w:tc>
        <w:tc>
          <w:tcPr>
            <w:tcW w:w="5279" w:type="dxa"/>
          </w:tcPr>
          <w:p w14:paraId="3C6E34E4" w14:textId="77777777" w:rsidR="004D4143" w:rsidRPr="000C3BF3" w:rsidRDefault="004D4143" w:rsidP="00F377AA">
            <w:pPr>
              <w:autoSpaceDE w:val="0"/>
              <w:autoSpaceDN w:val="0"/>
              <w:adjustRightInd w:val="0"/>
              <w:rPr>
                <w:rFonts w:ascii="Arial" w:hAnsi="Arial" w:cs="Arial"/>
                <w:color w:val="000000"/>
                <w:sz w:val="22"/>
                <w:szCs w:val="22"/>
                <w:lang w:val="en-IE" w:eastAsia="en-IE"/>
              </w:rPr>
            </w:pPr>
            <w:r w:rsidRPr="000C3BF3">
              <w:rPr>
                <w:rFonts w:ascii="Arial" w:hAnsi="Arial" w:cs="Arial"/>
                <w:color w:val="000000"/>
                <w:sz w:val="22"/>
                <w:szCs w:val="22"/>
                <w:lang w:val="en-IE" w:eastAsia="en-IE"/>
              </w:rPr>
              <w:t xml:space="preserve">Research convenor </w:t>
            </w:r>
            <w:r>
              <w:rPr>
                <w:rFonts w:ascii="Arial" w:hAnsi="Arial" w:cs="Arial"/>
                <w:color w:val="000000"/>
                <w:sz w:val="22"/>
                <w:szCs w:val="22"/>
                <w:lang w:val="en-IE" w:eastAsia="en-IE"/>
              </w:rPr>
              <w:t>(from 9/17)</w:t>
            </w:r>
          </w:p>
        </w:tc>
      </w:tr>
    </w:tbl>
    <w:p w14:paraId="0EDACF86" w14:textId="77777777" w:rsidR="007B1DD5" w:rsidRPr="00087F21" w:rsidRDefault="004D4143" w:rsidP="002F770C">
      <w:pPr>
        <w:pStyle w:val="BodyTextIndent2"/>
        <w:ind w:left="0"/>
        <w:jc w:val="both"/>
        <w:rPr>
          <w:b/>
          <w:bCs w:val="0"/>
          <w:szCs w:val="22"/>
          <w:lang w:val="en-IE"/>
        </w:rPr>
      </w:pPr>
      <w:r>
        <w:rPr>
          <w:b/>
          <w:bCs w:val="0"/>
          <w:szCs w:val="22"/>
          <w:lang w:val="en-IE"/>
        </w:rPr>
        <w:br w:type="column"/>
      </w:r>
      <w:r w:rsidR="002F770C" w:rsidRPr="00087F21">
        <w:rPr>
          <w:b/>
          <w:bCs w:val="0"/>
          <w:szCs w:val="22"/>
          <w:lang w:val="en-IE"/>
        </w:rPr>
        <w:t xml:space="preserve">5.4 </w:t>
      </w:r>
      <w:r w:rsidR="007B1DD5" w:rsidRPr="00087F21">
        <w:rPr>
          <w:b/>
          <w:bCs w:val="0"/>
          <w:szCs w:val="22"/>
          <w:lang w:val="en-IE"/>
        </w:rPr>
        <w:t>P</w:t>
      </w:r>
      <w:r w:rsidR="005A540C" w:rsidRPr="00087F21">
        <w:rPr>
          <w:b/>
          <w:bCs w:val="0"/>
          <w:szCs w:val="22"/>
          <w:lang w:val="en-IE"/>
        </w:rPr>
        <w:t>rioritised Resource</w:t>
      </w:r>
      <w:r w:rsidR="007B1DD5" w:rsidRPr="00087F21">
        <w:rPr>
          <w:b/>
          <w:bCs w:val="0"/>
          <w:szCs w:val="22"/>
          <w:lang w:val="en-IE"/>
        </w:rPr>
        <w:t xml:space="preserve"> R</w:t>
      </w:r>
      <w:r w:rsidR="005A540C" w:rsidRPr="00087F21">
        <w:rPr>
          <w:b/>
          <w:bCs w:val="0"/>
          <w:szCs w:val="22"/>
          <w:lang w:val="en-IE"/>
        </w:rPr>
        <w:t>equirements</w:t>
      </w:r>
    </w:p>
    <w:p w14:paraId="7B57FCA7" w14:textId="77777777" w:rsidR="004104D9" w:rsidRPr="00087F21" w:rsidRDefault="004104D9" w:rsidP="004104D9">
      <w:pPr>
        <w:pStyle w:val="Heading2"/>
        <w:rPr>
          <w:rFonts w:ascii="Arial" w:hAnsi="Arial" w:cs="Arial"/>
          <w:color w:val="auto"/>
          <w:sz w:val="22"/>
          <w:szCs w:val="22"/>
          <w:lang w:val="en-IE"/>
        </w:rPr>
      </w:pPr>
      <w:r w:rsidRPr="00087F21">
        <w:rPr>
          <w:rFonts w:ascii="Arial" w:hAnsi="Arial" w:cs="Arial"/>
          <w:color w:val="auto"/>
          <w:sz w:val="22"/>
          <w:szCs w:val="22"/>
          <w:lang w:val="en-IE"/>
        </w:rPr>
        <w:t>Summary Resource Proposals Table</w:t>
      </w:r>
    </w:p>
    <w:p w14:paraId="79847C9D" w14:textId="77777777" w:rsidR="004104D9" w:rsidRPr="00087F21" w:rsidRDefault="004104D9" w:rsidP="004104D9">
      <w:pPr>
        <w:ind w:left="720"/>
        <w:jc w:val="both"/>
        <w:rPr>
          <w:rFonts w:ascii="Arial" w:hAnsi="Arial" w:cs="Arial"/>
          <w:b/>
          <w:sz w:val="22"/>
          <w:szCs w:val="22"/>
          <w:lang w:val="en-IE"/>
        </w:rPr>
      </w:pPr>
    </w:p>
    <w:tbl>
      <w:tblPr>
        <w:tblW w:w="9180"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6" w:space="0" w:color="943634" w:themeColor="accent2" w:themeShade="BF"/>
          <w:insideV w:val="single" w:sz="6" w:space="0" w:color="943634" w:themeColor="accent2" w:themeShade="BF"/>
        </w:tblBorders>
        <w:tblLayout w:type="fixed"/>
        <w:tblLook w:val="0000" w:firstRow="0" w:lastRow="0" w:firstColumn="0" w:lastColumn="0" w:noHBand="0" w:noVBand="0"/>
      </w:tblPr>
      <w:tblGrid>
        <w:gridCol w:w="1101"/>
        <w:gridCol w:w="6095"/>
        <w:gridCol w:w="1984"/>
      </w:tblGrid>
      <w:tr w:rsidR="004104D9" w:rsidRPr="00087F21" w14:paraId="244D1D77" w14:textId="77777777" w:rsidTr="00F377AA">
        <w:trPr>
          <w:trHeight w:val="140"/>
        </w:trPr>
        <w:tc>
          <w:tcPr>
            <w:tcW w:w="1101" w:type="dxa"/>
            <w:tcBorders>
              <w:top w:val="single" w:sz="6" w:space="0" w:color="943634" w:themeColor="accent2" w:themeShade="BF"/>
              <w:bottom w:val="single" w:sz="4" w:space="0" w:color="943634" w:themeColor="accent2" w:themeShade="BF"/>
            </w:tcBorders>
            <w:shd w:val="clear" w:color="auto" w:fill="F2DBDB" w:themeFill="accent2" w:themeFillTint="33"/>
          </w:tcPr>
          <w:p w14:paraId="6AAD8D3E" w14:textId="77777777" w:rsidR="004104D9" w:rsidRPr="00087F21" w:rsidRDefault="004104D9" w:rsidP="00F377AA">
            <w:pPr>
              <w:autoSpaceDE w:val="0"/>
              <w:autoSpaceDN w:val="0"/>
              <w:adjustRightInd w:val="0"/>
              <w:rPr>
                <w:rFonts w:ascii="Arial" w:hAnsi="Arial" w:cs="Arial"/>
                <w:b/>
                <w:color w:val="000000"/>
                <w:sz w:val="22"/>
                <w:szCs w:val="22"/>
                <w:lang w:val="en-IE" w:eastAsia="en-IE"/>
              </w:rPr>
            </w:pPr>
            <w:r w:rsidRPr="00087F21">
              <w:rPr>
                <w:rFonts w:ascii="Arial" w:hAnsi="Arial" w:cs="Arial"/>
                <w:b/>
                <w:bCs/>
                <w:color w:val="000000"/>
                <w:sz w:val="22"/>
                <w:szCs w:val="22"/>
                <w:lang w:val="en-IE" w:eastAsia="en-IE"/>
              </w:rPr>
              <w:t xml:space="preserve">Project # </w:t>
            </w:r>
          </w:p>
        </w:tc>
        <w:tc>
          <w:tcPr>
            <w:tcW w:w="6095" w:type="dxa"/>
            <w:tcBorders>
              <w:top w:val="single" w:sz="6" w:space="0" w:color="943634" w:themeColor="accent2" w:themeShade="BF"/>
              <w:bottom w:val="single" w:sz="4" w:space="0" w:color="943634" w:themeColor="accent2" w:themeShade="BF"/>
            </w:tcBorders>
            <w:shd w:val="clear" w:color="auto" w:fill="F2DBDB" w:themeFill="accent2" w:themeFillTint="33"/>
          </w:tcPr>
          <w:p w14:paraId="1F106741" w14:textId="77777777" w:rsidR="004104D9" w:rsidRPr="00087F21" w:rsidRDefault="004104D9" w:rsidP="00F377AA">
            <w:pPr>
              <w:autoSpaceDE w:val="0"/>
              <w:autoSpaceDN w:val="0"/>
              <w:adjustRightInd w:val="0"/>
              <w:rPr>
                <w:rFonts w:ascii="Arial" w:hAnsi="Arial" w:cs="Arial"/>
                <w:b/>
                <w:color w:val="000000"/>
                <w:sz w:val="22"/>
                <w:szCs w:val="22"/>
                <w:lang w:val="en-IE" w:eastAsia="en-IE"/>
              </w:rPr>
            </w:pPr>
            <w:r w:rsidRPr="00087F21">
              <w:rPr>
                <w:rFonts w:ascii="Arial" w:hAnsi="Arial" w:cs="Arial"/>
                <w:b/>
                <w:bCs/>
                <w:color w:val="000000"/>
                <w:sz w:val="22"/>
                <w:szCs w:val="22"/>
                <w:lang w:val="en-IE" w:eastAsia="en-IE"/>
              </w:rPr>
              <w:t xml:space="preserve">Project Title </w:t>
            </w:r>
          </w:p>
        </w:tc>
        <w:tc>
          <w:tcPr>
            <w:tcW w:w="1984" w:type="dxa"/>
            <w:tcBorders>
              <w:top w:val="single" w:sz="6" w:space="0" w:color="943634" w:themeColor="accent2" w:themeShade="BF"/>
              <w:bottom w:val="single" w:sz="4" w:space="0" w:color="943634" w:themeColor="accent2" w:themeShade="BF"/>
            </w:tcBorders>
            <w:shd w:val="clear" w:color="auto" w:fill="F2DBDB" w:themeFill="accent2" w:themeFillTint="33"/>
          </w:tcPr>
          <w:p w14:paraId="5355F963" w14:textId="77777777" w:rsidR="004104D9" w:rsidRPr="00087F21" w:rsidRDefault="004104D9" w:rsidP="00F377AA">
            <w:pPr>
              <w:autoSpaceDE w:val="0"/>
              <w:autoSpaceDN w:val="0"/>
              <w:adjustRightInd w:val="0"/>
              <w:rPr>
                <w:rFonts w:ascii="Arial" w:hAnsi="Arial" w:cs="Arial"/>
                <w:b/>
                <w:color w:val="000000"/>
                <w:sz w:val="22"/>
                <w:szCs w:val="22"/>
                <w:lang w:val="en-IE" w:eastAsia="en-IE"/>
              </w:rPr>
            </w:pPr>
            <w:r w:rsidRPr="00087F21">
              <w:rPr>
                <w:rFonts w:ascii="Arial" w:hAnsi="Arial" w:cs="Arial"/>
                <w:b/>
                <w:bCs/>
                <w:color w:val="000000"/>
                <w:sz w:val="22"/>
                <w:szCs w:val="22"/>
                <w:lang w:val="en-IE" w:eastAsia="en-IE"/>
              </w:rPr>
              <w:t xml:space="preserve">Cost Estimate </w:t>
            </w:r>
          </w:p>
        </w:tc>
      </w:tr>
      <w:tr w:rsidR="004104D9" w:rsidRPr="00087F21" w14:paraId="144BCAB8" w14:textId="77777777" w:rsidTr="00F377AA">
        <w:trPr>
          <w:trHeight w:val="421"/>
        </w:trPr>
        <w:tc>
          <w:tcPr>
            <w:tcW w:w="1101" w:type="dxa"/>
            <w:tcBorders>
              <w:top w:val="single" w:sz="4" w:space="0" w:color="943634" w:themeColor="accent2" w:themeShade="BF"/>
            </w:tcBorders>
          </w:tcPr>
          <w:p w14:paraId="3D70112F" w14:textId="77777777" w:rsidR="004104D9" w:rsidRPr="00087F21" w:rsidRDefault="004104D9" w:rsidP="00F377AA">
            <w:pPr>
              <w:autoSpaceDE w:val="0"/>
              <w:autoSpaceDN w:val="0"/>
              <w:adjustRightInd w:val="0"/>
              <w:jc w:val="center"/>
              <w:rPr>
                <w:rFonts w:ascii="Arial" w:hAnsi="Arial" w:cs="Arial"/>
                <w:color w:val="000000"/>
                <w:sz w:val="22"/>
                <w:szCs w:val="22"/>
                <w:lang w:val="en-IE" w:eastAsia="en-IE"/>
              </w:rPr>
            </w:pPr>
            <w:r w:rsidRPr="00087F21">
              <w:rPr>
                <w:rFonts w:ascii="Arial" w:hAnsi="Arial" w:cs="Arial"/>
                <w:color w:val="000000"/>
                <w:sz w:val="22"/>
                <w:szCs w:val="22"/>
                <w:lang w:val="en-IE" w:eastAsia="en-IE"/>
              </w:rPr>
              <w:t>1</w:t>
            </w:r>
          </w:p>
        </w:tc>
        <w:tc>
          <w:tcPr>
            <w:tcW w:w="6095" w:type="dxa"/>
            <w:tcBorders>
              <w:top w:val="single" w:sz="4" w:space="0" w:color="943634" w:themeColor="accent2" w:themeShade="BF"/>
            </w:tcBorders>
          </w:tcPr>
          <w:p w14:paraId="0F4FFF56" w14:textId="6A0349C8" w:rsidR="004104D9" w:rsidRPr="00087F21" w:rsidRDefault="004104D9" w:rsidP="00420944">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Review of structure and restructuring</w:t>
            </w:r>
            <w:r w:rsidR="00092705">
              <w:rPr>
                <w:rFonts w:ascii="Arial" w:hAnsi="Arial" w:cs="Arial"/>
                <w:color w:val="000000"/>
                <w:sz w:val="22"/>
                <w:szCs w:val="22"/>
                <w:lang w:val="en-IE" w:eastAsia="en-IE"/>
              </w:rPr>
              <w:t>, change management</w:t>
            </w:r>
          </w:p>
        </w:tc>
        <w:tc>
          <w:tcPr>
            <w:tcW w:w="1984" w:type="dxa"/>
            <w:tcBorders>
              <w:top w:val="single" w:sz="4" w:space="0" w:color="943634" w:themeColor="accent2" w:themeShade="BF"/>
            </w:tcBorders>
          </w:tcPr>
          <w:p w14:paraId="0B032FC2" w14:textId="77777777" w:rsidR="004104D9" w:rsidRPr="00087F21" w:rsidRDefault="004104D9" w:rsidP="00F377AA">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30,000</w:t>
            </w:r>
          </w:p>
        </w:tc>
      </w:tr>
      <w:tr w:rsidR="00DF0623" w:rsidRPr="00087F21" w14:paraId="43AAC1CB" w14:textId="77777777" w:rsidTr="00F377AA">
        <w:trPr>
          <w:trHeight w:val="347"/>
        </w:trPr>
        <w:tc>
          <w:tcPr>
            <w:tcW w:w="1101" w:type="dxa"/>
          </w:tcPr>
          <w:p w14:paraId="3AACB2E3" w14:textId="77777777" w:rsidR="00DF0623" w:rsidRPr="00087F21" w:rsidRDefault="00DF0623" w:rsidP="00F377AA">
            <w:pPr>
              <w:autoSpaceDE w:val="0"/>
              <w:autoSpaceDN w:val="0"/>
              <w:adjustRightInd w:val="0"/>
              <w:jc w:val="center"/>
              <w:rPr>
                <w:rFonts w:ascii="Arial" w:hAnsi="Arial" w:cs="Arial"/>
                <w:color w:val="000000"/>
                <w:sz w:val="22"/>
                <w:szCs w:val="22"/>
                <w:lang w:val="en-IE" w:eastAsia="en-IE"/>
              </w:rPr>
            </w:pPr>
            <w:r w:rsidRPr="00087F21">
              <w:rPr>
                <w:rFonts w:ascii="Arial" w:hAnsi="Arial" w:cs="Arial"/>
                <w:color w:val="000000"/>
                <w:sz w:val="22"/>
                <w:szCs w:val="22"/>
                <w:lang w:val="en-IE" w:eastAsia="en-IE"/>
              </w:rPr>
              <w:t>2</w:t>
            </w:r>
          </w:p>
        </w:tc>
        <w:tc>
          <w:tcPr>
            <w:tcW w:w="6095" w:type="dxa"/>
          </w:tcPr>
          <w:p w14:paraId="0E57713B" w14:textId="77777777" w:rsidR="00DF0623" w:rsidRPr="00087F21" w:rsidRDefault="00DF0623" w:rsidP="00FB2711">
            <w:pPr>
              <w:autoSpaceDE w:val="0"/>
              <w:autoSpaceDN w:val="0"/>
              <w:adjustRightInd w:val="0"/>
              <w:rPr>
                <w:rFonts w:ascii="Arial" w:hAnsi="Arial" w:cs="Arial"/>
                <w:sz w:val="22"/>
                <w:szCs w:val="22"/>
                <w:lang w:val="en-IE"/>
              </w:rPr>
            </w:pPr>
            <w:r w:rsidRPr="00087F21">
              <w:rPr>
                <w:rFonts w:ascii="Arial" w:hAnsi="Arial" w:cs="Arial"/>
                <w:sz w:val="22"/>
                <w:szCs w:val="22"/>
                <w:lang w:val="en-IE"/>
              </w:rPr>
              <w:t>Develop a business case for the HLC</w:t>
            </w:r>
          </w:p>
        </w:tc>
        <w:tc>
          <w:tcPr>
            <w:tcW w:w="1984" w:type="dxa"/>
          </w:tcPr>
          <w:p w14:paraId="4B9F91D7" w14:textId="77777777" w:rsidR="00DF0623" w:rsidRPr="00087F21" w:rsidRDefault="00DF0623" w:rsidP="00F377AA">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0</w:t>
            </w:r>
          </w:p>
        </w:tc>
      </w:tr>
      <w:tr w:rsidR="004104D9" w:rsidRPr="00087F21" w14:paraId="14AD884B" w14:textId="77777777" w:rsidTr="00F377AA">
        <w:trPr>
          <w:trHeight w:val="347"/>
        </w:trPr>
        <w:tc>
          <w:tcPr>
            <w:tcW w:w="1101" w:type="dxa"/>
          </w:tcPr>
          <w:p w14:paraId="08D956AD" w14:textId="77777777" w:rsidR="004104D9" w:rsidRPr="00087F21" w:rsidRDefault="00DF0623" w:rsidP="00F377AA">
            <w:pPr>
              <w:autoSpaceDE w:val="0"/>
              <w:autoSpaceDN w:val="0"/>
              <w:adjustRightInd w:val="0"/>
              <w:jc w:val="center"/>
              <w:rPr>
                <w:rFonts w:ascii="Arial" w:hAnsi="Arial" w:cs="Arial"/>
                <w:color w:val="000000"/>
                <w:sz w:val="22"/>
                <w:szCs w:val="22"/>
                <w:lang w:val="en-IE" w:eastAsia="en-IE"/>
              </w:rPr>
            </w:pPr>
            <w:r w:rsidRPr="00087F21">
              <w:rPr>
                <w:rFonts w:ascii="Arial" w:hAnsi="Arial" w:cs="Arial"/>
                <w:color w:val="000000"/>
                <w:sz w:val="22"/>
                <w:szCs w:val="22"/>
                <w:lang w:val="en-IE" w:eastAsia="en-IE"/>
              </w:rPr>
              <w:t>3</w:t>
            </w:r>
          </w:p>
        </w:tc>
        <w:tc>
          <w:tcPr>
            <w:tcW w:w="6095" w:type="dxa"/>
          </w:tcPr>
          <w:p w14:paraId="14DEDABB" w14:textId="77777777" w:rsidR="004104D9" w:rsidRPr="00087F21" w:rsidRDefault="00FB2711" w:rsidP="00FB2711">
            <w:pPr>
              <w:autoSpaceDE w:val="0"/>
              <w:autoSpaceDN w:val="0"/>
              <w:adjustRightInd w:val="0"/>
              <w:rPr>
                <w:rFonts w:ascii="Arial" w:hAnsi="Arial" w:cs="Arial"/>
                <w:color w:val="000000"/>
                <w:sz w:val="22"/>
                <w:szCs w:val="22"/>
                <w:lang w:val="en-IE" w:eastAsia="en-IE"/>
              </w:rPr>
            </w:pPr>
            <w:r w:rsidRPr="00087F21">
              <w:rPr>
                <w:rFonts w:ascii="Arial" w:hAnsi="Arial" w:cs="Arial"/>
                <w:sz w:val="22"/>
                <w:szCs w:val="22"/>
                <w:lang w:val="en-IE"/>
              </w:rPr>
              <w:t>Progress our existing business case for a clinical placement system, within DCU student record review</w:t>
            </w:r>
          </w:p>
        </w:tc>
        <w:tc>
          <w:tcPr>
            <w:tcW w:w="1984" w:type="dxa"/>
          </w:tcPr>
          <w:p w14:paraId="4479EE08" w14:textId="77777777" w:rsidR="004104D9" w:rsidRPr="00087F21" w:rsidRDefault="00FB2711" w:rsidP="00F377AA">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0</w:t>
            </w:r>
          </w:p>
        </w:tc>
      </w:tr>
      <w:tr w:rsidR="004104D9" w:rsidRPr="00087F21" w14:paraId="5B7526F0" w14:textId="77777777" w:rsidTr="00F377AA">
        <w:trPr>
          <w:trHeight w:val="274"/>
        </w:trPr>
        <w:tc>
          <w:tcPr>
            <w:tcW w:w="1101" w:type="dxa"/>
            <w:tcBorders>
              <w:top w:val="single" w:sz="6" w:space="0" w:color="943634" w:themeColor="accent2" w:themeShade="BF"/>
              <w:bottom w:val="single" w:sz="4" w:space="0" w:color="943634" w:themeColor="accent2" w:themeShade="BF"/>
            </w:tcBorders>
            <w:shd w:val="clear" w:color="auto" w:fill="F2DBDB" w:themeFill="accent2" w:themeFillTint="33"/>
          </w:tcPr>
          <w:p w14:paraId="6052617D" w14:textId="77777777" w:rsidR="004104D9" w:rsidRPr="00087F21" w:rsidRDefault="004104D9" w:rsidP="00F377AA">
            <w:pPr>
              <w:autoSpaceDE w:val="0"/>
              <w:autoSpaceDN w:val="0"/>
              <w:adjustRightInd w:val="0"/>
              <w:jc w:val="center"/>
              <w:rPr>
                <w:rFonts w:ascii="Arial" w:hAnsi="Arial" w:cs="Arial"/>
                <w:b/>
                <w:color w:val="000000"/>
                <w:sz w:val="22"/>
                <w:szCs w:val="22"/>
                <w:lang w:val="en-IE" w:eastAsia="en-IE"/>
              </w:rPr>
            </w:pPr>
            <w:r w:rsidRPr="00087F21">
              <w:rPr>
                <w:rFonts w:ascii="Arial" w:hAnsi="Arial" w:cs="Arial"/>
                <w:b/>
                <w:color w:val="000000"/>
                <w:sz w:val="22"/>
                <w:szCs w:val="22"/>
                <w:lang w:val="en-IE" w:eastAsia="en-IE"/>
              </w:rPr>
              <w:t>Total</w:t>
            </w:r>
          </w:p>
        </w:tc>
        <w:tc>
          <w:tcPr>
            <w:tcW w:w="6095" w:type="dxa"/>
            <w:tcBorders>
              <w:top w:val="single" w:sz="6" w:space="0" w:color="943634" w:themeColor="accent2" w:themeShade="BF"/>
              <w:bottom w:val="single" w:sz="4" w:space="0" w:color="943634" w:themeColor="accent2" w:themeShade="BF"/>
            </w:tcBorders>
            <w:shd w:val="clear" w:color="auto" w:fill="F2DBDB" w:themeFill="accent2" w:themeFillTint="33"/>
          </w:tcPr>
          <w:p w14:paraId="5372D3BF" w14:textId="77777777" w:rsidR="004104D9" w:rsidRPr="00087F21" w:rsidRDefault="004104D9" w:rsidP="00F377AA">
            <w:pPr>
              <w:autoSpaceDE w:val="0"/>
              <w:autoSpaceDN w:val="0"/>
              <w:adjustRightInd w:val="0"/>
              <w:rPr>
                <w:rFonts w:ascii="Arial" w:hAnsi="Arial" w:cs="Arial"/>
                <w:b/>
                <w:color w:val="000000"/>
                <w:sz w:val="22"/>
                <w:szCs w:val="22"/>
                <w:lang w:val="en-IE" w:eastAsia="en-IE"/>
              </w:rPr>
            </w:pPr>
          </w:p>
        </w:tc>
        <w:tc>
          <w:tcPr>
            <w:tcW w:w="1984" w:type="dxa"/>
            <w:tcBorders>
              <w:top w:val="single" w:sz="6" w:space="0" w:color="943634" w:themeColor="accent2" w:themeShade="BF"/>
              <w:bottom w:val="single" w:sz="4" w:space="0" w:color="943634" w:themeColor="accent2" w:themeShade="BF"/>
            </w:tcBorders>
            <w:shd w:val="clear" w:color="auto" w:fill="F2DBDB" w:themeFill="accent2" w:themeFillTint="33"/>
          </w:tcPr>
          <w:p w14:paraId="77323055" w14:textId="77777777" w:rsidR="004104D9" w:rsidRPr="00087F21" w:rsidRDefault="00907848" w:rsidP="00F377AA">
            <w:pPr>
              <w:autoSpaceDE w:val="0"/>
              <w:autoSpaceDN w:val="0"/>
              <w:adjustRightInd w:val="0"/>
              <w:rPr>
                <w:rFonts w:ascii="Arial" w:hAnsi="Arial" w:cs="Arial"/>
                <w:b/>
                <w:color w:val="000000"/>
                <w:sz w:val="22"/>
                <w:szCs w:val="22"/>
                <w:lang w:val="en-IE" w:eastAsia="en-IE"/>
              </w:rPr>
            </w:pPr>
            <w:r w:rsidRPr="00087F21">
              <w:rPr>
                <w:rFonts w:ascii="Arial" w:hAnsi="Arial" w:cs="Arial"/>
                <w:b/>
                <w:color w:val="000000"/>
                <w:sz w:val="22"/>
                <w:szCs w:val="22"/>
                <w:lang w:val="en-IE" w:eastAsia="en-IE"/>
              </w:rPr>
              <w:t>30,000</w:t>
            </w:r>
          </w:p>
        </w:tc>
      </w:tr>
    </w:tbl>
    <w:p w14:paraId="38639AFB" w14:textId="77777777" w:rsidR="004104D9" w:rsidRPr="00087F21" w:rsidRDefault="004104D9" w:rsidP="004104D9">
      <w:pPr>
        <w:rPr>
          <w:rFonts w:ascii="Arial" w:hAnsi="Arial" w:cs="Arial"/>
          <w:sz w:val="22"/>
          <w:szCs w:val="22"/>
          <w:lang w:val="en-IE"/>
        </w:rPr>
      </w:pPr>
    </w:p>
    <w:tbl>
      <w:tblPr>
        <w:tblW w:w="9180"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6" w:space="0" w:color="943634" w:themeColor="accent2" w:themeShade="BF"/>
          <w:insideV w:val="single" w:sz="6" w:space="0" w:color="943634" w:themeColor="accent2" w:themeShade="BF"/>
        </w:tblBorders>
        <w:tblLayout w:type="fixed"/>
        <w:tblLook w:val="0000" w:firstRow="0" w:lastRow="0" w:firstColumn="0" w:lastColumn="0" w:noHBand="0" w:noVBand="0"/>
      </w:tblPr>
      <w:tblGrid>
        <w:gridCol w:w="2376"/>
        <w:gridCol w:w="6804"/>
      </w:tblGrid>
      <w:tr w:rsidR="004104D9" w:rsidRPr="00087F21" w14:paraId="7908E3C9" w14:textId="77777777" w:rsidTr="00F377AA">
        <w:trPr>
          <w:trHeight w:val="140"/>
        </w:trPr>
        <w:tc>
          <w:tcPr>
            <w:tcW w:w="2376" w:type="dxa"/>
            <w:tcBorders>
              <w:top w:val="single" w:sz="6" w:space="0" w:color="943634" w:themeColor="accent2" w:themeShade="BF"/>
              <w:bottom w:val="single" w:sz="4" w:space="0" w:color="943634" w:themeColor="accent2" w:themeShade="BF"/>
            </w:tcBorders>
            <w:shd w:val="clear" w:color="auto" w:fill="F2DBDB" w:themeFill="accent2" w:themeFillTint="33"/>
          </w:tcPr>
          <w:p w14:paraId="603D6832" w14:textId="77777777" w:rsidR="004104D9" w:rsidRPr="00087F21" w:rsidRDefault="004104D9" w:rsidP="00F377AA">
            <w:pPr>
              <w:autoSpaceDE w:val="0"/>
              <w:autoSpaceDN w:val="0"/>
              <w:adjustRightInd w:val="0"/>
              <w:rPr>
                <w:rFonts w:ascii="Arial" w:hAnsi="Arial" w:cs="Arial"/>
                <w:b/>
                <w:color w:val="000000"/>
                <w:sz w:val="22"/>
                <w:szCs w:val="22"/>
                <w:lang w:val="en-IE" w:eastAsia="en-IE"/>
              </w:rPr>
            </w:pPr>
            <w:r w:rsidRPr="00087F21">
              <w:rPr>
                <w:rFonts w:ascii="Arial" w:hAnsi="Arial" w:cs="Arial"/>
                <w:b/>
                <w:bCs/>
                <w:color w:val="000000"/>
                <w:sz w:val="22"/>
                <w:szCs w:val="22"/>
                <w:lang w:val="en-IE" w:eastAsia="en-IE"/>
              </w:rPr>
              <w:t xml:space="preserve">Project 1 </w:t>
            </w:r>
          </w:p>
        </w:tc>
        <w:tc>
          <w:tcPr>
            <w:tcW w:w="6804" w:type="dxa"/>
            <w:tcBorders>
              <w:top w:val="single" w:sz="6" w:space="0" w:color="943634" w:themeColor="accent2" w:themeShade="BF"/>
              <w:bottom w:val="single" w:sz="4" w:space="0" w:color="943634" w:themeColor="accent2" w:themeShade="BF"/>
            </w:tcBorders>
            <w:shd w:val="clear" w:color="auto" w:fill="F2DBDB" w:themeFill="accent2" w:themeFillTint="33"/>
          </w:tcPr>
          <w:p w14:paraId="2ED33E47" w14:textId="77777777" w:rsidR="004104D9" w:rsidRPr="00087F21" w:rsidRDefault="00FB2711" w:rsidP="00F377AA">
            <w:pPr>
              <w:autoSpaceDE w:val="0"/>
              <w:autoSpaceDN w:val="0"/>
              <w:adjustRightInd w:val="0"/>
              <w:rPr>
                <w:rFonts w:ascii="Arial" w:hAnsi="Arial" w:cs="Arial"/>
                <w:b/>
                <w:color w:val="000000"/>
                <w:sz w:val="22"/>
                <w:szCs w:val="22"/>
                <w:lang w:val="en-IE" w:eastAsia="en-IE"/>
              </w:rPr>
            </w:pPr>
            <w:r w:rsidRPr="00087F21">
              <w:rPr>
                <w:rFonts w:ascii="Arial" w:hAnsi="Arial" w:cs="Arial"/>
                <w:b/>
                <w:bCs/>
                <w:color w:val="000000"/>
                <w:sz w:val="22"/>
                <w:szCs w:val="22"/>
                <w:lang w:val="en-IE" w:eastAsia="en-IE"/>
              </w:rPr>
              <w:t>Review of structure and options for restructure</w:t>
            </w:r>
          </w:p>
        </w:tc>
      </w:tr>
      <w:tr w:rsidR="004104D9" w:rsidRPr="00087F21" w14:paraId="5B089775" w14:textId="77777777" w:rsidTr="00F377AA">
        <w:trPr>
          <w:trHeight w:val="421"/>
        </w:trPr>
        <w:tc>
          <w:tcPr>
            <w:tcW w:w="2376" w:type="dxa"/>
            <w:tcBorders>
              <w:top w:val="single" w:sz="4" w:space="0" w:color="943634" w:themeColor="accent2" w:themeShade="BF"/>
            </w:tcBorders>
          </w:tcPr>
          <w:p w14:paraId="6517867C" w14:textId="77777777" w:rsidR="004104D9" w:rsidRPr="00087F21" w:rsidRDefault="004104D9" w:rsidP="00F377AA">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Ref PRG recommendation</w:t>
            </w:r>
          </w:p>
        </w:tc>
        <w:tc>
          <w:tcPr>
            <w:tcW w:w="6804" w:type="dxa"/>
            <w:tcBorders>
              <w:top w:val="single" w:sz="4" w:space="0" w:color="943634" w:themeColor="accent2" w:themeShade="BF"/>
            </w:tcBorders>
          </w:tcPr>
          <w:p w14:paraId="528F359D" w14:textId="77777777" w:rsidR="004104D9" w:rsidRPr="00087F21" w:rsidRDefault="00FB2711" w:rsidP="00DF0623">
            <w:pPr>
              <w:autoSpaceDE w:val="0"/>
              <w:autoSpaceDN w:val="0"/>
              <w:adjustRightInd w:val="0"/>
              <w:rPr>
                <w:rFonts w:ascii="Arial" w:hAnsi="Arial" w:cs="Arial"/>
                <w:color w:val="000000"/>
                <w:sz w:val="22"/>
                <w:szCs w:val="22"/>
                <w:lang w:val="en-IE" w:eastAsia="en-IE"/>
              </w:rPr>
            </w:pPr>
            <w:r w:rsidRPr="00087F21">
              <w:rPr>
                <w:rFonts w:ascii="Arial" w:hAnsi="Arial" w:cs="Arial"/>
                <w:sz w:val="22"/>
                <w:szCs w:val="22"/>
                <w:lang w:val="en-IE"/>
              </w:rPr>
              <w:t>1, 1a</w:t>
            </w:r>
            <w:r w:rsidRPr="00087F21">
              <w:rPr>
                <w:rFonts w:ascii="Arial" w:hAnsi="Arial" w:cs="Arial"/>
                <w:bCs/>
                <w:sz w:val="22"/>
                <w:szCs w:val="22"/>
                <w:lang w:val="en-IE"/>
              </w:rPr>
              <w:t xml:space="preserve">, </w:t>
            </w:r>
            <w:r w:rsidRPr="00087F21">
              <w:rPr>
                <w:rFonts w:ascii="Arial" w:hAnsi="Arial" w:cs="Arial"/>
                <w:sz w:val="22"/>
                <w:szCs w:val="22"/>
                <w:lang w:val="en-IE"/>
              </w:rPr>
              <w:t>1b</w:t>
            </w:r>
            <w:r w:rsidRPr="00087F21">
              <w:rPr>
                <w:rFonts w:ascii="Arial" w:hAnsi="Arial" w:cs="Arial"/>
                <w:bCs/>
                <w:sz w:val="22"/>
                <w:szCs w:val="22"/>
                <w:lang w:val="en-IE"/>
              </w:rPr>
              <w:t>, 1c, 5</w:t>
            </w:r>
          </w:p>
        </w:tc>
      </w:tr>
      <w:tr w:rsidR="004104D9" w:rsidRPr="00087F21" w14:paraId="7CFFD8F0" w14:textId="77777777" w:rsidTr="00F377AA">
        <w:trPr>
          <w:trHeight w:val="347"/>
        </w:trPr>
        <w:tc>
          <w:tcPr>
            <w:tcW w:w="2376" w:type="dxa"/>
          </w:tcPr>
          <w:p w14:paraId="73A75205" w14:textId="77777777" w:rsidR="004104D9" w:rsidRPr="00087F21" w:rsidRDefault="004104D9" w:rsidP="00F377AA">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Aims of the Project</w:t>
            </w:r>
          </w:p>
        </w:tc>
        <w:tc>
          <w:tcPr>
            <w:tcW w:w="6804" w:type="dxa"/>
          </w:tcPr>
          <w:p w14:paraId="750286F2" w14:textId="7612D2AB" w:rsidR="004104D9" w:rsidRPr="00087F21" w:rsidRDefault="00FB2711" w:rsidP="00DF0623">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To review the existing structure, costed options and plan for restructuring</w:t>
            </w:r>
            <w:r w:rsidR="00092705">
              <w:rPr>
                <w:rFonts w:ascii="Arial" w:hAnsi="Arial" w:cs="Arial"/>
                <w:color w:val="000000"/>
                <w:sz w:val="22"/>
                <w:szCs w:val="22"/>
                <w:lang w:val="en-IE" w:eastAsia="en-IE"/>
              </w:rPr>
              <w:t>, support any ensuing change</w:t>
            </w:r>
            <w:r w:rsidR="00DF0623" w:rsidRPr="00087F21">
              <w:rPr>
                <w:rFonts w:ascii="Arial" w:hAnsi="Arial" w:cs="Arial"/>
                <w:color w:val="000000"/>
                <w:sz w:val="22"/>
                <w:szCs w:val="22"/>
                <w:lang w:val="en-IE" w:eastAsia="en-IE"/>
              </w:rPr>
              <w:t>.</w:t>
            </w:r>
          </w:p>
        </w:tc>
      </w:tr>
      <w:tr w:rsidR="004104D9" w:rsidRPr="00087F21" w14:paraId="4D2E6BE4" w14:textId="77777777" w:rsidTr="00F377AA">
        <w:trPr>
          <w:trHeight w:val="274"/>
        </w:trPr>
        <w:tc>
          <w:tcPr>
            <w:tcW w:w="2376" w:type="dxa"/>
          </w:tcPr>
          <w:p w14:paraId="7E326618" w14:textId="77777777" w:rsidR="004104D9" w:rsidRPr="00087F21" w:rsidRDefault="004104D9" w:rsidP="00F377AA">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Cost of the Project</w:t>
            </w:r>
          </w:p>
        </w:tc>
        <w:tc>
          <w:tcPr>
            <w:tcW w:w="6804" w:type="dxa"/>
          </w:tcPr>
          <w:p w14:paraId="6E83B11C" w14:textId="35057397" w:rsidR="004104D9" w:rsidRPr="00087F21" w:rsidRDefault="004104D9" w:rsidP="00CC5CF3">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€30,</w:t>
            </w:r>
            <w:r w:rsidR="00CC5CF3">
              <w:rPr>
                <w:rFonts w:ascii="Arial" w:hAnsi="Arial" w:cs="Arial"/>
                <w:color w:val="000000"/>
                <w:sz w:val="22"/>
                <w:szCs w:val="22"/>
                <w:lang w:val="en-IE" w:eastAsia="en-IE"/>
              </w:rPr>
              <w:t>000</w:t>
            </w:r>
          </w:p>
        </w:tc>
      </w:tr>
      <w:tr w:rsidR="004104D9" w:rsidRPr="00087F21" w14:paraId="5738606D" w14:textId="77777777" w:rsidTr="00F377AA">
        <w:trPr>
          <w:trHeight w:val="274"/>
        </w:trPr>
        <w:tc>
          <w:tcPr>
            <w:tcW w:w="2376" w:type="dxa"/>
          </w:tcPr>
          <w:p w14:paraId="08EDF940" w14:textId="77777777" w:rsidR="004104D9" w:rsidRPr="00087F21" w:rsidRDefault="004104D9" w:rsidP="00F377AA">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Timeline for Delivery</w:t>
            </w:r>
          </w:p>
        </w:tc>
        <w:tc>
          <w:tcPr>
            <w:tcW w:w="6804" w:type="dxa"/>
          </w:tcPr>
          <w:p w14:paraId="2C7FC38C" w14:textId="77777777" w:rsidR="00420944" w:rsidRPr="00087F21" w:rsidRDefault="004104D9" w:rsidP="00420944">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Within one year</w:t>
            </w:r>
            <w:r w:rsidR="00420944" w:rsidRPr="00087F21">
              <w:rPr>
                <w:rFonts w:ascii="Arial" w:hAnsi="Arial" w:cs="Arial"/>
                <w:color w:val="000000"/>
                <w:sz w:val="22"/>
                <w:szCs w:val="22"/>
                <w:lang w:val="en-IE" w:eastAsia="en-IE"/>
              </w:rPr>
              <w:t xml:space="preserve">. </w:t>
            </w:r>
          </w:p>
          <w:p w14:paraId="3C7DADA6" w14:textId="7E364B56" w:rsidR="00420944" w:rsidRPr="00087F21" w:rsidRDefault="00420944" w:rsidP="00420944">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 xml:space="preserve">Month 1: Agree </w:t>
            </w:r>
            <w:r w:rsidR="00B76D24">
              <w:rPr>
                <w:rFonts w:ascii="Arial" w:hAnsi="Arial" w:cs="Arial"/>
                <w:color w:val="000000"/>
                <w:sz w:val="22"/>
                <w:szCs w:val="22"/>
                <w:lang w:val="en-IE" w:eastAsia="en-IE"/>
              </w:rPr>
              <w:t>terms of reference and scope</w:t>
            </w:r>
          </w:p>
          <w:p w14:paraId="3C7B8056" w14:textId="3430B89D" w:rsidR="004030A6" w:rsidRPr="00087F21" w:rsidRDefault="00420944" w:rsidP="00420944">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Months 2-6: Complete internal and external consultations</w:t>
            </w:r>
            <w:r w:rsidR="00B76D24">
              <w:rPr>
                <w:rFonts w:ascii="Arial" w:hAnsi="Arial" w:cs="Arial"/>
                <w:color w:val="000000"/>
                <w:sz w:val="22"/>
                <w:szCs w:val="22"/>
                <w:lang w:val="en-IE" w:eastAsia="en-IE"/>
              </w:rPr>
              <w:t>, with internal and external facilitation</w:t>
            </w:r>
            <w:r w:rsidR="004030A6" w:rsidRPr="00087F21">
              <w:rPr>
                <w:rFonts w:ascii="Arial" w:hAnsi="Arial" w:cs="Arial"/>
                <w:color w:val="000000"/>
                <w:sz w:val="22"/>
                <w:szCs w:val="22"/>
                <w:lang w:val="en-IE" w:eastAsia="en-IE"/>
              </w:rPr>
              <w:t>; identification of feasible costed options for restructure</w:t>
            </w:r>
          </w:p>
          <w:p w14:paraId="68F74492" w14:textId="77777777" w:rsidR="004030A6" w:rsidRPr="00087F21" w:rsidRDefault="004030A6" w:rsidP="00420944">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Months 7-9: agree option for restructure</w:t>
            </w:r>
          </w:p>
          <w:p w14:paraId="710E935E" w14:textId="77777777" w:rsidR="004104D9" w:rsidRPr="00087F21" w:rsidRDefault="004030A6" w:rsidP="004030A6">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Month 10-12: Implement agreed option</w:t>
            </w:r>
          </w:p>
        </w:tc>
      </w:tr>
      <w:tr w:rsidR="004104D9" w:rsidRPr="00087F21" w14:paraId="2A9979FB" w14:textId="77777777" w:rsidTr="00F377AA">
        <w:trPr>
          <w:trHeight w:val="274"/>
        </w:trPr>
        <w:tc>
          <w:tcPr>
            <w:tcW w:w="2376" w:type="dxa"/>
            <w:tcBorders>
              <w:bottom w:val="single" w:sz="6" w:space="0" w:color="943634" w:themeColor="accent2" w:themeShade="BF"/>
            </w:tcBorders>
          </w:tcPr>
          <w:p w14:paraId="28D8295D" w14:textId="77777777" w:rsidR="004104D9" w:rsidRPr="00087F21" w:rsidRDefault="004104D9" w:rsidP="00F377AA">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Project Leader/ Co-ordinator</w:t>
            </w:r>
          </w:p>
        </w:tc>
        <w:tc>
          <w:tcPr>
            <w:tcW w:w="6804" w:type="dxa"/>
            <w:tcBorders>
              <w:bottom w:val="single" w:sz="6" w:space="0" w:color="943634" w:themeColor="accent2" w:themeShade="BF"/>
            </w:tcBorders>
          </w:tcPr>
          <w:p w14:paraId="07B7A09E" w14:textId="77777777" w:rsidR="004104D9" w:rsidRPr="00087F21" w:rsidRDefault="00804DF4" w:rsidP="00FB2711">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Head of School</w:t>
            </w:r>
            <w:r w:rsidR="004104D9" w:rsidRPr="00087F21">
              <w:rPr>
                <w:rFonts w:ascii="Arial" w:hAnsi="Arial" w:cs="Arial"/>
                <w:color w:val="000000"/>
                <w:sz w:val="22"/>
                <w:szCs w:val="22"/>
                <w:lang w:val="en-IE" w:eastAsia="en-IE"/>
              </w:rPr>
              <w:t xml:space="preserve"> </w:t>
            </w:r>
          </w:p>
        </w:tc>
      </w:tr>
      <w:tr w:rsidR="004104D9" w:rsidRPr="00087F21" w14:paraId="210EED53" w14:textId="77777777" w:rsidTr="00F377AA">
        <w:trPr>
          <w:trHeight w:val="274"/>
        </w:trPr>
        <w:tc>
          <w:tcPr>
            <w:tcW w:w="2376" w:type="dxa"/>
            <w:tcBorders>
              <w:bottom w:val="single" w:sz="6" w:space="0" w:color="943634" w:themeColor="accent2" w:themeShade="BF"/>
            </w:tcBorders>
          </w:tcPr>
          <w:p w14:paraId="5CE96EF2" w14:textId="77777777" w:rsidR="004104D9" w:rsidRPr="00087F21" w:rsidRDefault="004104D9" w:rsidP="00F377AA">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Expected Impact on Quality</w:t>
            </w:r>
          </w:p>
        </w:tc>
        <w:tc>
          <w:tcPr>
            <w:tcW w:w="6804" w:type="dxa"/>
            <w:tcBorders>
              <w:bottom w:val="single" w:sz="6" w:space="0" w:color="943634" w:themeColor="accent2" w:themeShade="BF"/>
            </w:tcBorders>
          </w:tcPr>
          <w:p w14:paraId="02520ED0" w14:textId="77777777" w:rsidR="004104D9" w:rsidRPr="00087F21" w:rsidRDefault="00FB2711" w:rsidP="00FB2711">
            <w:pPr>
              <w:autoSpaceDE w:val="0"/>
              <w:autoSpaceDN w:val="0"/>
              <w:adjustRightInd w:val="0"/>
              <w:rPr>
                <w:rFonts w:ascii="Arial" w:hAnsi="Arial" w:cs="Arial"/>
                <w:color w:val="000000"/>
                <w:sz w:val="22"/>
                <w:szCs w:val="22"/>
                <w:lang w:val="en-IE" w:eastAsia="en-IE"/>
              </w:rPr>
            </w:pPr>
            <w:r w:rsidRPr="00087F21">
              <w:rPr>
                <w:rFonts w:ascii="Arial" w:hAnsi="Arial" w:cs="Arial"/>
                <w:sz w:val="22"/>
                <w:szCs w:val="22"/>
              </w:rPr>
              <w:t>This will facilitate the growth of the area of psychology, allow for the separate development of nursing, and identify the best environment for the other specialist areas.</w:t>
            </w:r>
          </w:p>
        </w:tc>
      </w:tr>
      <w:tr w:rsidR="004104D9" w:rsidRPr="00087F21" w14:paraId="49E40835" w14:textId="77777777" w:rsidTr="00F377AA">
        <w:trPr>
          <w:trHeight w:val="274"/>
        </w:trPr>
        <w:tc>
          <w:tcPr>
            <w:tcW w:w="2376" w:type="dxa"/>
            <w:tcBorders>
              <w:top w:val="single" w:sz="6" w:space="0" w:color="943634" w:themeColor="accent2" w:themeShade="BF"/>
              <w:bottom w:val="single" w:sz="4" w:space="0" w:color="943634" w:themeColor="accent2" w:themeShade="BF"/>
            </w:tcBorders>
            <w:shd w:val="clear" w:color="auto" w:fill="F2DBDB" w:themeFill="accent2" w:themeFillTint="33"/>
          </w:tcPr>
          <w:p w14:paraId="54B33FA0" w14:textId="77777777" w:rsidR="004104D9" w:rsidRPr="00087F21" w:rsidRDefault="004104D9" w:rsidP="00F377AA">
            <w:pPr>
              <w:autoSpaceDE w:val="0"/>
              <w:autoSpaceDN w:val="0"/>
              <w:adjustRightInd w:val="0"/>
              <w:jc w:val="center"/>
              <w:rPr>
                <w:rFonts w:ascii="Arial" w:hAnsi="Arial" w:cs="Arial"/>
                <w:b/>
                <w:color w:val="000000"/>
                <w:sz w:val="22"/>
                <w:szCs w:val="22"/>
                <w:lang w:val="en-IE" w:eastAsia="en-IE"/>
              </w:rPr>
            </w:pPr>
            <w:r w:rsidRPr="00087F21">
              <w:rPr>
                <w:rFonts w:ascii="Arial" w:hAnsi="Arial" w:cs="Arial"/>
                <w:b/>
                <w:color w:val="000000"/>
                <w:sz w:val="22"/>
                <w:szCs w:val="22"/>
                <w:lang w:val="en-IE" w:eastAsia="en-IE"/>
              </w:rPr>
              <w:t>Total Funding Requested</w:t>
            </w:r>
          </w:p>
        </w:tc>
        <w:tc>
          <w:tcPr>
            <w:tcW w:w="6804" w:type="dxa"/>
            <w:tcBorders>
              <w:top w:val="single" w:sz="6" w:space="0" w:color="943634" w:themeColor="accent2" w:themeShade="BF"/>
              <w:bottom w:val="single" w:sz="4" w:space="0" w:color="943634" w:themeColor="accent2" w:themeShade="BF"/>
            </w:tcBorders>
            <w:shd w:val="clear" w:color="auto" w:fill="F2DBDB" w:themeFill="accent2" w:themeFillTint="33"/>
          </w:tcPr>
          <w:p w14:paraId="7B9CCFFD" w14:textId="77777777" w:rsidR="004104D9" w:rsidRPr="00087F21" w:rsidRDefault="004104D9" w:rsidP="00F377AA">
            <w:pPr>
              <w:autoSpaceDE w:val="0"/>
              <w:autoSpaceDN w:val="0"/>
              <w:adjustRightInd w:val="0"/>
              <w:rPr>
                <w:rFonts w:ascii="Arial" w:hAnsi="Arial" w:cs="Arial"/>
                <w:b/>
                <w:color w:val="000000"/>
                <w:sz w:val="22"/>
                <w:szCs w:val="22"/>
                <w:lang w:val="en-IE" w:eastAsia="en-IE"/>
              </w:rPr>
            </w:pPr>
            <w:r w:rsidRPr="00087F21">
              <w:rPr>
                <w:rFonts w:ascii="Arial" w:hAnsi="Arial" w:cs="Arial"/>
                <w:b/>
                <w:color w:val="000000"/>
                <w:sz w:val="22"/>
                <w:szCs w:val="22"/>
                <w:lang w:val="en-IE" w:eastAsia="en-IE"/>
              </w:rPr>
              <w:t>30,000</w:t>
            </w:r>
          </w:p>
        </w:tc>
      </w:tr>
    </w:tbl>
    <w:p w14:paraId="4C1BB74A" w14:textId="77777777" w:rsidR="00DF0623" w:rsidRPr="00087F21" w:rsidRDefault="00DF0623" w:rsidP="00DF0623">
      <w:pPr>
        <w:pStyle w:val="Heading3"/>
        <w:rPr>
          <w:rFonts w:ascii="Arial" w:hAnsi="Arial" w:cs="Arial"/>
          <w:sz w:val="22"/>
          <w:szCs w:val="22"/>
        </w:rPr>
      </w:pPr>
    </w:p>
    <w:tbl>
      <w:tblPr>
        <w:tblW w:w="9180"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6" w:space="0" w:color="943634" w:themeColor="accent2" w:themeShade="BF"/>
          <w:insideV w:val="single" w:sz="6" w:space="0" w:color="943634" w:themeColor="accent2" w:themeShade="BF"/>
        </w:tblBorders>
        <w:tblLayout w:type="fixed"/>
        <w:tblLook w:val="0000" w:firstRow="0" w:lastRow="0" w:firstColumn="0" w:lastColumn="0" w:noHBand="0" w:noVBand="0"/>
      </w:tblPr>
      <w:tblGrid>
        <w:gridCol w:w="2376"/>
        <w:gridCol w:w="6804"/>
      </w:tblGrid>
      <w:tr w:rsidR="00DF0623" w:rsidRPr="00087F21" w14:paraId="6C1C066C" w14:textId="77777777" w:rsidTr="00DE73D7">
        <w:trPr>
          <w:trHeight w:val="140"/>
        </w:trPr>
        <w:tc>
          <w:tcPr>
            <w:tcW w:w="2376" w:type="dxa"/>
            <w:tcBorders>
              <w:top w:val="single" w:sz="6" w:space="0" w:color="943634" w:themeColor="accent2" w:themeShade="BF"/>
              <w:bottom w:val="single" w:sz="4" w:space="0" w:color="943634" w:themeColor="accent2" w:themeShade="BF"/>
            </w:tcBorders>
            <w:shd w:val="clear" w:color="auto" w:fill="F2DBDB" w:themeFill="accent2" w:themeFillTint="33"/>
          </w:tcPr>
          <w:p w14:paraId="5E536A26" w14:textId="77777777" w:rsidR="00DF0623" w:rsidRPr="00087F21" w:rsidRDefault="00DF0623" w:rsidP="00DE73D7">
            <w:pPr>
              <w:autoSpaceDE w:val="0"/>
              <w:autoSpaceDN w:val="0"/>
              <w:adjustRightInd w:val="0"/>
              <w:rPr>
                <w:rFonts w:ascii="Arial" w:hAnsi="Arial" w:cs="Arial"/>
                <w:b/>
                <w:color w:val="000000"/>
                <w:sz w:val="22"/>
                <w:szCs w:val="22"/>
                <w:lang w:val="en-IE" w:eastAsia="en-IE"/>
              </w:rPr>
            </w:pPr>
            <w:r w:rsidRPr="00087F21">
              <w:rPr>
                <w:rFonts w:ascii="Arial" w:hAnsi="Arial" w:cs="Arial"/>
                <w:b/>
                <w:bCs/>
                <w:color w:val="000000"/>
                <w:sz w:val="22"/>
                <w:szCs w:val="22"/>
                <w:lang w:val="en-IE" w:eastAsia="en-IE"/>
              </w:rPr>
              <w:t xml:space="preserve">Project 2 </w:t>
            </w:r>
          </w:p>
        </w:tc>
        <w:tc>
          <w:tcPr>
            <w:tcW w:w="6804" w:type="dxa"/>
            <w:tcBorders>
              <w:top w:val="single" w:sz="6" w:space="0" w:color="943634" w:themeColor="accent2" w:themeShade="BF"/>
              <w:bottom w:val="single" w:sz="4" w:space="0" w:color="943634" w:themeColor="accent2" w:themeShade="BF"/>
            </w:tcBorders>
            <w:shd w:val="clear" w:color="auto" w:fill="F2DBDB" w:themeFill="accent2" w:themeFillTint="33"/>
          </w:tcPr>
          <w:p w14:paraId="411C0C98" w14:textId="77777777" w:rsidR="00DF0623" w:rsidRPr="00087F21" w:rsidRDefault="00DF0623" w:rsidP="00DF0623">
            <w:pPr>
              <w:autoSpaceDE w:val="0"/>
              <w:autoSpaceDN w:val="0"/>
              <w:adjustRightInd w:val="0"/>
              <w:rPr>
                <w:rFonts w:ascii="Arial" w:hAnsi="Arial" w:cs="Arial"/>
                <w:b/>
                <w:color w:val="000000"/>
                <w:sz w:val="22"/>
                <w:szCs w:val="22"/>
                <w:lang w:val="en-IE" w:eastAsia="en-IE"/>
              </w:rPr>
            </w:pPr>
            <w:r w:rsidRPr="00087F21">
              <w:rPr>
                <w:rFonts w:ascii="Arial" w:hAnsi="Arial" w:cs="Arial"/>
                <w:b/>
                <w:sz w:val="22"/>
                <w:szCs w:val="22"/>
                <w:lang w:val="en-IE"/>
              </w:rPr>
              <w:t>Develop a business case for the HLC</w:t>
            </w:r>
          </w:p>
        </w:tc>
      </w:tr>
      <w:tr w:rsidR="00DF0623" w:rsidRPr="00087F21" w14:paraId="340FEE1C" w14:textId="77777777" w:rsidTr="00DE73D7">
        <w:trPr>
          <w:trHeight w:val="421"/>
        </w:trPr>
        <w:tc>
          <w:tcPr>
            <w:tcW w:w="2376" w:type="dxa"/>
            <w:tcBorders>
              <w:top w:val="single" w:sz="4" w:space="0" w:color="943634" w:themeColor="accent2" w:themeShade="BF"/>
            </w:tcBorders>
          </w:tcPr>
          <w:p w14:paraId="0A2F49F5" w14:textId="77777777" w:rsidR="00DF0623" w:rsidRPr="00087F21" w:rsidRDefault="00DF0623" w:rsidP="00DE73D7">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Ref PRG recommendation</w:t>
            </w:r>
          </w:p>
        </w:tc>
        <w:tc>
          <w:tcPr>
            <w:tcW w:w="6804" w:type="dxa"/>
            <w:tcBorders>
              <w:top w:val="single" w:sz="4" w:space="0" w:color="943634" w:themeColor="accent2" w:themeShade="BF"/>
            </w:tcBorders>
          </w:tcPr>
          <w:p w14:paraId="5335050F" w14:textId="77777777" w:rsidR="00DF0623" w:rsidRPr="00087F21" w:rsidRDefault="00DF0623" w:rsidP="00DE73D7">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2</w:t>
            </w:r>
          </w:p>
        </w:tc>
      </w:tr>
      <w:tr w:rsidR="00DF0623" w:rsidRPr="00087F21" w14:paraId="04B89964" w14:textId="77777777" w:rsidTr="00DE73D7">
        <w:trPr>
          <w:trHeight w:val="347"/>
        </w:trPr>
        <w:tc>
          <w:tcPr>
            <w:tcW w:w="2376" w:type="dxa"/>
          </w:tcPr>
          <w:p w14:paraId="622E83F5" w14:textId="77777777" w:rsidR="00DF0623" w:rsidRPr="00087F21" w:rsidRDefault="00DF0623" w:rsidP="00DE73D7">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Aims of the Project</w:t>
            </w:r>
          </w:p>
        </w:tc>
        <w:tc>
          <w:tcPr>
            <w:tcW w:w="6804" w:type="dxa"/>
          </w:tcPr>
          <w:p w14:paraId="2D893B67" w14:textId="77777777" w:rsidR="00DF0623" w:rsidRPr="00087F21" w:rsidRDefault="00DF0623" w:rsidP="00DF0623">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To ensure that the HLC remains sustainable and integrated within the School and DCU</w:t>
            </w:r>
            <w:r w:rsidR="00C50C33" w:rsidRPr="00087F21">
              <w:rPr>
                <w:rFonts w:ascii="Arial" w:hAnsi="Arial" w:cs="Arial"/>
                <w:color w:val="000000"/>
                <w:sz w:val="22"/>
                <w:szCs w:val="22"/>
                <w:lang w:val="en-IE" w:eastAsia="en-IE"/>
              </w:rPr>
              <w:t>.</w:t>
            </w:r>
          </w:p>
        </w:tc>
      </w:tr>
      <w:tr w:rsidR="00DF0623" w:rsidRPr="00087F21" w14:paraId="65515159" w14:textId="77777777" w:rsidTr="00DE73D7">
        <w:trPr>
          <w:trHeight w:val="274"/>
        </w:trPr>
        <w:tc>
          <w:tcPr>
            <w:tcW w:w="2376" w:type="dxa"/>
          </w:tcPr>
          <w:p w14:paraId="38E142EE" w14:textId="77777777" w:rsidR="00DF0623" w:rsidRPr="00087F21" w:rsidRDefault="00DF0623" w:rsidP="00DE73D7">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Cost of the Project</w:t>
            </w:r>
          </w:p>
        </w:tc>
        <w:tc>
          <w:tcPr>
            <w:tcW w:w="6804" w:type="dxa"/>
          </w:tcPr>
          <w:p w14:paraId="34D187BE" w14:textId="77777777" w:rsidR="00DF0623" w:rsidRPr="00087F21" w:rsidRDefault="00DF0623" w:rsidP="00DE73D7">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0</w:t>
            </w:r>
          </w:p>
        </w:tc>
      </w:tr>
      <w:tr w:rsidR="00DF0623" w:rsidRPr="00087F21" w14:paraId="74776734" w14:textId="77777777" w:rsidTr="00DE73D7">
        <w:trPr>
          <w:trHeight w:val="274"/>
        </w:trPr>
        <w:tc>
          <w:tcPr>
            <w:tcW w:w="2376" w:type="dxa"/>
          </w:tcPr>
          <w:p w14:paraId="7BAAAE8D" w14:textId="77777777" w:rsidR="00DF0623" w:rsidRPr="00087F21" w:rsidRDefault="00DF0623" w:rsidP="00DE73D7">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Timeline for Delivery</w:t>
            </w:r>
          </w:p>
        </w:tc>
        <w:tc>
          <w:tcPr>
            <w:tcW w:w="6804" w:type="dxa"/>
          </w:tcPr>
          <w:p w14:paraId="5DF754A7" w14:textId="77777777" w:rsidR="00DF0623" w:rsidRPr="00087F21" w:rsidRDefault="00DF0623" w:rsidP="00DE73D7">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Within year 1</w:t>
            </w:r>
          </w:p>
        </w:tc>
      </w:tr>
      <w:tr w:rsidR="00DF0623" w:rsidRPr="00087F21" w14:paraId="48EEC92E" w14:textId="77777777" w:rsidTr="00DE73D7">
        <w:trPr>
          <w:trHeight w:val="274"/>
        </w:trPr>
        <w:tc>
          <w:tcPr>
            <w:tcW w:w="2376" w:type="dxa"/>
            <w:tcBorders>
              <w:bottom w:val="single" w:sz="6" w:space="0" w:color="943634" w:themeColor="accent2" w:themeShade="BF"/>
            </w:tcBorders>
          </w:tcPr>
          <w:p w14:paraId="23BF1C3F" w14:textId="77777777" w:rsidR="00DF0623" w:rsidRPr="00087F21" w:rsidRDefault="00DF0623" w:rsidP="00DE73D7">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Project Leader/ Co-ordinator</w:t>
            </w:r>
          </w:p>
        </w:tc>
        <w:tc>
          <w:tcPr>
            <w:tcW w:w="6804" w:type="dxa"/>
            <w:tcBorders>
              <w:bottom w:val="single" w:sz="6" w:space="0" w:color="943634" w:themeColor="accent2" w:themeShade="BF"/>
            </w:tcBorders>
          </w:tcPr>
          <w:p w14:paraId="75AB5528" w14:textId="77777777" w:rsidR="00DF0623" w:rsidRPr="00087F21" w:rsidRDefault="00DF0623" w:rsidP="00DE73D7">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Director of the HLC</w:t>
            </w:r>
          </w:p>
        </w:tc>
      </w:tr>
      <w:tr w:rsidR="00DF0623" w:rsidRPr="00087F21" w14:paraId="15690106" w14:textId="77777777" w:rsidTr="00DE73D7">
        <w:trPr>
          <w:trHeight w:val="274"/>
        </w:trPr>
        <w:tc>
          <w:tcPr>
            <w:tcW w:w="2376" w:type="dxa"/>
            <w:tcBorders>
              <w:bottom w:val="single" w:sz="6" w:space="0" w:color="943634" w:themeColor="accent2" w:themeShade="BF"/>
            </w:tcBorders>
          </w:tcPr>
          <w:p w14:paraId="0BA8C80D" w14:textId="77777777" w:rsidR="00DF0623" w:rsidRPr="00087F21" w:rsidRDefault="00DF0623" w:rsidP="00DE73D7">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Expected Impact on Quality</w:t>
            </w:r>
          </w:p>
        </w:tc>
        <w:tc>
          <w:tcPr>
            <w:tcW w:w="6804" w:type="dxa"/>
            <w:tcBorders>
              <w:bottom w:val="single" w:sz="6" w:space="0" w:color="943634" w:themeColor="accent2" w:themeShade="BF"/>
            </w:tcBorders>
          </w:tcPr>
          <w:p w14:paraId="650F4222" w14:textId="77777777" w:rsidR="00DF0623" w:rsidRPr="00087F21" w:rsidRDefault="00DF0623" w:rsidP="00DF0623">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 xml:space="preserve">Provide academic practice opportunities for students and staff; provide services on that basis to the public. </w:t>
            </w:r>
          </w:p>
        </w:tc>
      </w:tr>
      <w:tr w:rsidR="00DF0623" w:rsidRPr="00087F21" w14:paraId="47023900" w14:textId="77777777" w:rsidTr="00DE73D7">
        <w:trPr>
          <w:trHeight w:val="274"/>
        </w:trPr>
        <w:tc>
          <w:tcPr>
            <w:tcW w:w="2376" w:type="dxa"/>
            <w:tcBorders>
              <w:top w:val="single" w:sz="6" w:space="0" w:color="943634" w:themeColor="accent2" w:themeShade="BF"/>
              <w:bottom w:val="single" w:sz="4" w:space="0" w:color="943634" w:themeColor="accent2" w:themeShade="BF"/>
            </w:tcBorders>
            <w:shd w:val="clear" w:color="auto" w:fill="F2DBDB" w:themeFill="accent2" w:themeFillTint="33"/>
          </w:tcPr>
          <w:p w14:paraId="78590184" w14:textId="77777777" w:rsidR="00DF0623" w:rsidRPr="00087F21" w:rsidRDefault="00DF0623" w:rsidP="00DE73D7">
            <w:pPr>
              <w:autoSpaceDE w:val="0"/>
              <w:autoSpaceDN w:val="0"/>
              <w:adjustRightInd w:val="0"/>
              <w:jc w:val="center"/>
              <w:rPr>
                <w:rFonts w:ascii="Arial" w:hAnsi="Arial" w:cs="Arial"/>
                <w:b/>
                <w:color w:val="000000"/>
                <w:sz w:val="22"/>
                <w:szCs w:val="22"/>
                <w:lang w:val="en-IE" w:eastAsia="en-IE"/>
              </w:rPr>
            </w:pPr>
            <w:r w:rsidRPr="00087F21">
              <w:rPr>
                <w:rFonts w:ascii="Arial" w:hAnsi="Arial" w:cs="Arial"/>
                <w:b/>
                <w:color w:val="000000"/>
                <w:sz w:val="22"/>
                <w:szCs w:val="22"/>
                <w:lang w:val="en-IE" w:eastAsia="en-IE"/>
              </w:rPr>
              <w:t>Total Funding Requested</w:t>
            </w:r>
          </w:p>
        </w:tc>
        <w:tc>
          <w:tcPr>
            <w:tcW w:w="6804" w:type="dxa"/>
            <w:tcBorders>
              <w:top w:val="single" w:sz="6" w:space="0" w:color="943634" w:themeColor="accent2" w:themeShade="BF"/>
              <w:bottom w:val="single" w:sz="4" w:space="0" w:color="943634" w:themeColor="accent2" w:themeShade="BF"/>
            </w:tcBorders>
            <w:shd w:val="clear" w:color="auto" w:fill="F2DBDB" w:themeFill="accent2" w:themeFillTint="33"/>
          </w:tcPr>
          <w:p w14:paraId="099C29F4" w14:textId="77777777" w:rsidR="00DF0623" w:rsidRPr="00087F21" w:rsidRDefault="00DF0623" w:rsidP="00DE73D7">
            <w:pPr>
              <w:autoSpaceDE w:val="0"/>
              <w:autoSpaceDN w:val="0"/>
              <w:adjustRightInd w:val="0"/>
              <w:rPr>
                <w:rFonts w:ascii="Arial" w:hAnsi="Arial" w:cs="Arial"/>
                <w:b/>
                <w:color w:val="000000"/>
                <w:sz w:val="22"/>
                <w:szCs w:val="22"/>
                <w:lang w:val="en-IE" w:eastAsia="en-IE"/>
              </w:rPr>
            </w:pPr>
            <w:r w:rsidRPr="00087F21">
              <w:rPr>
                <w:rFonts w:ascii="Arial" w:hAnsi="Arial" w:cs="Arial"/>
                <w:b/>
                <w:color w:val="000000"/>
                <w:sz w:val="22"/>
                <w:szCs w:val="22"/>
                <w:lang w:val="en-IE" w:eastAsia="en-IE"/>
              </w:rPr>
              <w:t>0</w:t>
            </w:r>
          </w:p>
        </w:tc>
      </w:tr>
    </w:tbl>
    <w:p w14:paraId="3B519A27" w14:textId="77777777" w:rsidR="00DF0623" w:rsidRPr="00087F21" w:rsidRDefault="00DF0623" w:rsidP="00DF0623">
      <w:pPr>
        <w:rPr>
          <w:rFonts w:ascii="Arial" w:hAnsi="Arial" w:cs="Arial"/>
          <w:sz w:val="22"/>
          <w:szCs w:val="22"/>
        </w:rPr>
      </w:pPr>
    </w:p>
    <w:tbl>
      <w:tblPr>
        <w:tblW w:w="9180"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6" w:space="0" w:color="943634" w:themeColor="accent2" w:themeShade="BF"/>
          <w:insideV w:val="single" w:sz="6" w:space="0" w:color="943634" w:themeColor="accent2" w:themeShade="BF"/>
        </w:tblBorders>
        <w:tblLayout w:type="fixed"/>
        <w:tblLook w:val="0000" w:firstRow="0" w:lastRow="0" w:firstColumn="0" w:lastColumn="0" w:noHBand="0" w:noVBand="0"/>
      </w:tblPr>
      <w:tblGrid>
        <w:gridCol w:w="2376"/>
        <w:gridCol w:w="6804"/>
      </w:tblGrid>
      <w:tr w:rsidR="00FB2711" w:rsidRPr="00087F21" w14:paraId="77954C6A" w14:textId="77777777" w:rsidTr="00F377AA">
        <w:trPr>
          <w:trHeight w:val="140"/>
        </w:trPr>
        <w:tc>
          <w:tcPr>
            <w:tcW w:w="2376" w:type="dxa"/>
            <w:tcBorders>
              <w:top w:val="single" w:sz="6" w:space="0" w:color="943634" w:themeColor="accent2" w:themeShade="BF"/>
              <w:bottom w:val="single" w:sz="4" w:space="0" w:color="943634" w:themeColor="accent2" w:themeShade="BF"/>
            </w:tcBorders>
            <w:shd w:val="clear" w:color="auto" w:fill="F2DBDB" w:themeFill="accent2" w:themeFillTint="33"/>
          </w:tcPr>
          <w:p w14:paraId="4493AC40" w14:textId="77777777" w:rsidR="00FB2711" w:rsidRPr="00087F21" w:rsidRDefault="00FB2711" w:rsidP="00F377AA">
            <w:pPr>
              <w:autoSpaceDE w:val="0"/>
              <w:autoSpaceDN w:val="0"/>
              <w:adjustRightInd w:val="0"/>
              <w:rPr>
                <w:rFonts w:ascii="Arial" w:hAnsi="Arial" w:cs="Arial"/>
                <w:b/>
                <w:color w:val="000000"/>
                <w:sz w:val="22"/>
                <w:szCs w:val="22"/>
                <w:lang w:val="en-IE" w:eastAsia="en-IE"/>
              </w:rPr>
            </w:pPr>
            <w:r w:rsidRPr="00087F21">
              <w:rPr>
                <w:rFonts w:ascii="Arial" w:hAnsi="Arial" w:cs="Arial"/>
                <w:b/>
                <w:bCs/>
                <w:color w:val="000000"/>
                <w:sz w:val="22"/>
                <w:szCs w:val="22"/>
                <w:lang w:val="en-IE" w:eastAsia="en-IE"/>
              </w:rPr>
              <w:t xml:space="preserve">Project </w:t>
            </w:r>
            <w:r w:rsidR="00DF0623" w:rsidRPr="00087F21">
              <w:rPr>
                <w:rFonts w:ascii="Arial" w:hAnsi="Arial" w:cs="Arial"/>
                <w:b/>
                <w:bCs/>
                <w:color w:val="000000"/>
                <w:sz w:val="22"/>
                <w:szCs w:val="22"/>
                <w:lang w:val="en-IE" w:eastAsia="en-IE"/>
              </w:rPr>
              <w:t>3</w:t>
            </w:r>
            <w:r w:rsidRPr="00087F21">
              <w:rPr>
                <w:rFonts w:ascii="Arial" w:hAnsi="Arial" w:cs="Arial"/>
                <w:b/>
                <w:bCs/>
                <w:color w:val="000000"/>
                <w:sz w:val="22"/>
                <w:szCs w:val="22"/>
                <w:lang w:val="en-IE" w:eastAsia="en-IE"/>
              </w:rPr>
              <w:t xml:space="preserve"> </w:t>
            </w:r>
          </w:p>
        </w:tc>
        <w:tc>
          <w:tcPr>
            <w:tcW w:w="6804" w:type="dxa"/>
            <w:tcBorders>
              <w:top w:val="single" w:sz="6" w:space="0" w:color="943634" w:themeColor="accent2" w:themeShade="BF"/>
              <w:bottom w:val="single" w:sz="4" w:space="0" w:color="943634" w:themeColor="accent2" w:themeShade="BF"/>
            </w:tcBorders>
            <w:shd w:val="clear" w:color="auto" w:fill="F2DBDB" w:themeFill="accent2" w:themeFillTint="33"/>
          </w:tcPr>
          <w:p w14:paraId="7043E42C" w14:textId="40B94243" w:rsidR="00FB2711" w:rsidRPr="00087F21" w:rsidRDefault="00FB2711" w:rsidP="0083379B">
            <w:pPr>
              <w:autoSpaceDE w:val="0"/>
              <w:autoSpaceDN w:val="0"/>
              <w:adjustRightInd w:val="0"/>
              <w:rPr>
                <w:rFonts w:ascii="Arial" w:hAnsi="Arial" w:cs="Arial"/>
                <w:b/>
                <w:color w:val="000000"/>
                <w:sz w:val="22"/>
                <w:szCs w:val="22"/>
                <w:lang w:val="en-IE" w:eastAsia="en-IE"/>
              </w:rPr>
            </w:pPr>
            <w:r w:rsidRPr="00087F21">
              <w:rPr>
                <w:rFonts w:ascii="Arial" w:hAnsi="Arial" w:cs="Arial"/>
                <w:b/>
                <w:sz w:val="22"/>
                <w:szCs w:val="22"/>
                <w:lang w:val="en-IE"/>
              </w:rPr>
              <w:t>Progress our existing business case for a clinical placement system, within DCU</w:t>
            </w:r>
            <w:r w:rsidR="00087F21">
              <w:rPr>
                <w:rFonts w:ascii="Arial" w:hAnsi="Arial" w:cs="Arial"/>
                <w:b/>
                <w:sz w:val="22"/>
                <w:szCs w:val="22"/>
                <w:lang w:val="en-IE"/>
              </w:rPr>
              <w:t>/ISS</w:t>
            </w:r>
            <w:r w:rsidRPr="00087F21">
              <w:rPr>
                <w:rFonts w:ascii="Arial" w:hAnsi="Arial" w:cs="Arial"/>
                <w:b/>
                <w:sz w:val="22"/>
                <w:szCs w:val="22"/>
                <w:lang w:val="en-IE"/>
              </w:rPr>
              <w:t xml:space="preserve"> student record review</w:t>
            </w:r>
            <w:r w:rsidR="00D64FF1">
              <w:rPr>
                <w:rFonts w:ascii="Arial" w:hAnsi="Arial" w:cs="Arial"/>
                <w:b/>
                <w:sz w:val="22"/>
                <w:szCs w:val="22"/>
                <w:lang w:val="en-IE"/>
              </w:rPr>
              <w:t>, while continuing to enhance our current system</w:t>
            </w:r>
          </w:p>
        </w:tc>
      </w:tr>
      <w:tr w:rsidR="00FB2711" w:rsidRPr="00087F21" w14:paraId="4C124C53" w14:textId="77777777" w:rsidTr="00F377AA">
        <w:trPr>
          <w:trHeight w:val="421"/>
        </w:trPr>
        <w:tc>
          <w:tcPr>
            <w:tcW w:w="2376" w:type="dxa"/>
            <w:tcBorders>
              <w:top w:val="single" w:sz="4" w:space="0" w:color="943634" w:themeColor="accent2" w:themeShade="BF"/>
            </w:tcBorders>
          </w:tcPr>
          <w:p w14:paraId="35A17605" w14:textId="77777777" w:rsidR="00FB2711" w:rsidRPr="00087F21" w:rsidRDefault="00FB2711" w:rsidP="00F377AA">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Ref PRG recommendation</w:t>
            </w:r>
          </w:p>
        </w:tc>
        <w:tc>
          <w:tcPr>
            <w:tcW w:w="6804" w:type="dxa"/>
            <w:tcBorders>
              <w:top w:val="single" w:sz="4" w:space="0" w:color="943634" w:themeColor="accent2" w:themeShade="BF"/>
            </w:tcBorders>
          </w:tcPr>
          <w:p w14:paraId="0E396CDE" w14:textId="77777777" w:rsidR="00FB2711" w:rsidRPr="00087F21" w:rsidRDefault="00FB2711" w:rsidP="00FB2711">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4</w:t>
            </w:r>
          </w:p>
        </w:tc>
      </w:tr>
      <w:tr w:rsidR="00FB2711" w:rsidRPr="00087F21" w14:paraId="2AEA71B8" w14:textId="77777777" w:rsidTr="00F377AA">
        <w:trPr>
          <w:trHeight w:val="347"/>
        </w:trPr>
        <w:tc>
          <w:tcPr>
            <w:tcW w:w="2376" w:type="dxa"/>
          </w:tcPr>
          <w:p w14:paraId="7506F786" w14:textId="77777777" w:rsidR="00FB2711" w:rsidRPr="00087F21" w:rsidRDefault="00FB2711" w:rsidP="00F377AA">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Aims of the Project</w:t>
            </w:r>
          </w:p>
        </w:tc>
        <w:tc>
          <w:tcPr>
            <w:tcW w:w="6804" w:type="dxa"/>
          </w:tcPr>
          <w:p w14:paraId="2752B4AF" w14:textId="3D3B0ECC" w:rsidR="00FB2711" w:rsidRPr="00087F21" w:rsidRDefault="00FB2711" w:rsidP="00087F21">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 xml:space="preserve">To ensure that the clinical placement system is built into </w:t>
            </w:r>
            <w:r w:rsidR="00087F21">
              <w:rPr>
                <w:rFonts w:ascii="Arial" w:hAnsi="Arial" w:cs="Arial"/>
                <w:color w:val="000000"/>
                <w:sz w:val="22"/>
                <w:szCs w:val="22"/>
                <w:lang w:val="en-IE" w:eastAsia="en-IE"/>
              </w:rPr>
              <w:t>the</w:t>
            </w:r>
            <w:r w:rsidRPr="00087F21">
              <w:rPr>
                <w:rFonts w:ascii="Arial" w:hAnsi="Arial" w:cs="Arial"/>
                <w:color w:val="000000"/>
                <w:sz w:val="22"/>
                <w:szCs w:val="22"/>
                <w:lang w:val="en-IE" w:eastAsia="en-IE"/>
              </w:rPr>
              <w:t xml:space="preserve"> new student record system</w:t>
            </w:r>
            <w:r w:rsidR="00D64FF1">
              <w:rPr>
                <w:rFonts w:ascii="Arial" w:hAnsi="Arial" w:cs="Arial"/>
                <w:color w:val="000000"/>
                <w:sz w:val="22"/>
                <w:szCs w:val="22"/>
                <w:lang w:val="en-IE" w:eastAsia="en-IE"/>
              </w:rPr>
              <w:t>, while continuing to enhance our current system</w:t>
            </w:r>
          </w:p>
        </w:tc>
      </w:tr>
      <w:tr w:rsidR="00FB2711" w:rsidRPr="00087F21" w14:paraId="43C29156" w14:textId="77777777" w:rsidTr="00F377AA">
        <w:trPr>
          <w:trHeight w:val="274"/>
        </w:trPr>
        <w:tc>
          <w:tcPr>
            <w:tcW w:w="2376" w:type="dxa"/>
          </w:tcPr>
          <w:p w14:paraId="7F197901" w14:textId="77777777" w:rsidR="00FB2711" w:rsidRPr="00087F21" w:rsidRDefault="00FB2711" w:rsidP="00F377AA">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Cost of the Project</w:t>
            </w:r>
          </w:p>
        </w:tc>
        <w:tc>
          <w:tcPr>
            <w:tcW w:w="6804" w:type="dxa"/>
          </w:tcPr>
          <w:p w14:paraId="0F44216A" w14:textId="77777777" w:rsidR="00FB2711" w:rsidRPr="00087F21" w:rsidRDefault="00DF0623" w:rsidP="00F377AA">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0</w:t>
            </w:r>
          </w:p>
        </w:tc>
      </w:tr>
      <w:tr w:rsidR="00FB2711" w:rsidRPr="00087F21" w14:paraId="58F4160F" w14:textId="77777777" w:rsidTr="00F377AA">
        <w:trPr>
          <w:trHeight w:val="274"/>
        </w:trPr>
        <w:tc>
          <w:tcPr>
            <w:tcW w:w="2376" w:type="dxa"/>
          </w:tcPr>
          <w:p w14:paraId="1A4E6211" w14:textId="77777777" w:rsidR="00FB2711" w:rsidRPr="00087F21" w:rsidRDefault="00FB2711" w:rsidP="00F377AA">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Timeline for Delivery</w:t>
            </w:r>
          </w:p>
        </w:tc>
        <w:tc>
          <w:tcPr>
            <w:tcW w:w="6804" w:type="dxa"/>
          </w:tcPr>
          <w:p w14:paraId="4C14E723" w14:textId="7F25B0E0" w:rsidR="00FB2711" w:rsidRPr="00087F21" w:rsidRDefault="00DF0623" w:rsidP="00D64FF1">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 xml:space="preserve">Within </w:t>
            </w:r>
            <w:r w:rsidR="00D64FF1">
              <w:rPr>
                <w:rFonts w:ascii="Arial" w:hAnsi="Arial" w:cs="Arial"/>
                <w:color w:val="000000"/>
                <w:sz w:val="22"/>
                <w:szCs w:val="22"/>
                <w:lang w:val="en-IE" w:eastAsia="en-IE"/>
              </w:rPr>
              <w:t>12</w:t>
            </w:r>
            <w:r w:rsidRPr="00087F21">
              <w:rPr>
                <w:rFonts w:ascii="Arial" w:hAnsi="Arial" w:cs="Arial"/>
                <w:color w:val="000000"/>
                <w:sz w:val="22"/>
                <w:szCs w:val="22"/>
                <w:lang w:val="en-IE" w:eastAsia="en-IE"/>
              </w:rPr>
              <w:t xml:space="preserve"> months</w:t>
            </w:r>
          </w:p>
        </w:tc>
      </w:tr>
      <w:tr w:rsidR="00FB2711" w:rsidRPr="00087F21" w14:paraId="7A639F74" w14:textId="77777777" w:rsidTr="00F377AA">
        <w:trPr>
          <w:trHeight w:val="274"/>
        </w:trPr>
        <w:tc>
          <w:tcPr>
            <w:tcW w:w="2376" w:type="dxa"/>
            <w:tcBorders>
              <w:bottom w:val="single" w:sz="6" w:space="0" w:color="943634" w:themeColor="accent2" w:themeShade="BF"/>
            </w:tcBorders>
          </w:tcPr>
          <w:p w14:paraId="26FF3051" w14:textId="77777777" w:rsidR="00FB2711" w:rsidRPr="00087F21" w:rsidRDefault="00FB2711" w:rsidP="00F377AA">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Project Leader/ Co-ordinator</w:t>
            </w:r>
          </w:p>
        </w:tc>
        <w:tc>
          <w:tcPr>
            <w:tcW w:w="6804" w:type="dxa"/>
            <w:tcBorders>
              <w:bottom w:val="single" w:sz="6" w:space="0" w:color="943634" w:themeColor="accent2" w:themeShade="BF"/>
            </w:tcBorders>
          </w:tcPr>
          <w:p w14:paraId="26ED585D" w14:textId="77777777" w:rsidR="00FB2711" w:rsidRPr="00087F21" w:rsidRDefault="00FB2711" w:rsidP="00804DF4">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Clinical Allocations Officer</w:t>
            </w:r>
          </w:p>
        </w:tc>
      </w:tr>
      <w:tr w:rsidR="00FB2711" w:rsidRPr="00087F21" w14:paraId="605BE701" w14:textId="77777777" w:rsidTr="00F377AA">
        <w:trPr>
          <w:trHeight w:val="274"/>
        </w:trPr>
        <w:tc>
          <w:tcPr>
            <w:tcW w:w="2376" w:type="dxa"/>
            <w:tcBorders>
              <w:bottom w:val="single" w:sz="6" w:space="0" w:color="943634" w:themeColor="accent2" w:themeShade="BF"/>
            </w:tcBorders>
          </w:tcPr>
          <w:p w14:paraId="5AE923C5" w14:textId="77777777" w:rsidR="00FB2711" w:rsidRPr="00087F21" w:rsidRDefault="00FB2711" w:rsidP="00F377AA">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Expected Impact on Quality</w:t>
            </w:r>
          </w:p>
        </w:tc>
        <w:tc>
          <w:tcPr>
            <w:tcW w:w="6804" w:type="dxa"/>
            <w:tcBorders>
              <w:bottom w:val="single" w:sz="6" w:space="0" w:color="943634" w:themeColor="accent2" w:themeShade="BF"/>
            </w:tcBorders>
          </w:tcPr>
          <w:p w14:paraId="3D0E1582" w14:textId="77777777" w:rsidR="00FB2711" w:rsidRPr="00087F21" w:rsidRDefault="00FB2711" w:rsidP="00EA0F2E">
            <w:pPr>
              <w:autoSpaceDE w:val="0"/>
              <w:autoSpaceDN w:val="0"/>
              <w:adjustRightInd w:val="0"/>
              <w:rPr>
                <w:rFonts w:ascii="Arial" w:hAnsi="Arial" w:cs="Arial"/>
                <w:color w:val="000000"/>
                <w:sz w:val="22"/>
                <w:szCs w:val="22"/>
                <w:lang w:val="en-IE" w:eastAsia="en-IE"/>
              </w:rPr>
            </w:pPr>
            <w:r w:rsidRPr="00087F21">
              <w:rPr>
                <w:rFonts w:ascii="Arial" w:hAnsi="Arial" w:cs="Arial"/>
                <w:color w:val="000000"/>
                <w:sz w:val="22"/>
                <w:szCs w:val="22"/>
                <w:lang w:val="en-IE" w:eastAsia="en-IE"/>
              </w:rPr>
              <w:t>Enhance student and staff</w:t>
            </w:r>
            <w:r w:rsidR="00EA0F2E" w:rsidRPr="00087F21">
              <w:rPr>
                <w:rFonts w:ascii="Arial" w:hAnsi="Arial" w:cs="Arial"/>
                <w:color w:val="000000"/>
                <w:sz w:val="22"/>
                <w:szCs w:val="22"/>
                <w:lang w:val="en-IE" w:eastAsia="en-IE"/>
              </w:rPr>
              <w:t xml:space="preserve">, </w:t>
            </w:r>
            <w:r w:rsidRPr="00087F21">
              <w:rPr>
                <w:rFonts w:ascii="Arial" w:hAnsi="Arial" w:cs="Arial"/>
                <w:color w:val="000000"/>
                <w:sz w:val="22"/>
                <w:szCs w:val="22"/>
                <w:lang w:val="en-IE" w:eastAsia="en-IE"/>
              </w:rPr>
              <w:t>partner experience</w:t>
            </w:r>
            <w:r w:rsidR="00EA0F2E" w:rsidRPr="00087F21">
              <w:rPr>
                <w:rFonts w:ascii="Arial" w:hAnsi="Arial" w:cs="Arial"/>
                <w:color w:val="000000"/>
                <w:sz w:val="22"/>
                <w:szCs w:val="22"/>
                <w:lang w:val="en-IE" w:eastAsia="en-IE"/>
              </w:rPr>
              <w:t>, ensure efficiency across placements</w:t>
            </w:r>
            <w:r w:rsidR="00AA0F62" w:rsidRPr="00087F21">
              <w:rPr>
                <w:rFonts w:ascii="Arial" w:hAnsi="Arial" w:cs="Arial"/>
                <w:color w:val="000000"/>
                <w:sz w:val="22"/>
                <w:szCs w:val="22"/>
                <w:lang w:val="en-IE" w:eastAsia="en-IE"/>
              </w:rPr>
              <w:t>, reduce error and waste</w:t>
            </w:r>
            <w:r w:rsidR="00EA0F2E" w:rsidRPr="00087F21">
              <w:rPr>
                <w:rFonts w:ascii="Arial" w:hAnsi="Arial" w:cs="Arial"/>
                <w:color w:val="000000"/>
                <w:sz w:val="22"/>
                <w:szCs w:val="22"/>
                <w:lang w:val="en-IE" w:eastAsia="en-IE"/>
              </w:rPr>
              <w:t xml:space="preserve">. </w:t>
            </w:r>
          </w:p>
        </w:tc>
      </w:tr>
      <w:tr w:rsidR="00FB2711" w:rsidRPr="00087F21" w14:paraId="154E592E" w14:textId="77777777" w:rsidTr="00F377AA">
        <w:trPr>
          <w:trHeight w:val="274"/>
        </w:trPr>
        <w:tc>
          <w:tcPr>
            <w:tcW w:w="2376" w:type="dxa"/>
            <w:tcBorders>
              <w:top w:val="single" w:sz="6" w:space="0" w:color="943634" w:themeColor="accent2" w:themeShade="BF"/>
              <w:bottom w:val="single" w:sz="4" w:space="0" w:color="943634" w:themeColor="accent2" w:themeShade="BF"/>
            </w:tcBorders>
            <w:shd w:val="clear" w:color="auto" w:fill="F2DBDB" w:themeFill="accent2" w:themeFillTint="33"/>
          </w:tcPr>
          <w:p w14:paraId="40B9F5D8" w14:textId="77777777" w:rsidR="00FB2711" w:rsidRPr="00087F21" w:rsidRDefault="00FB2711" w:rsidP="00F377AA">
            <w:pPr>
              <w:autoSpaceDE w:val="0"/>
              <w:autoSpaceDN w:val="0"/>
              <w:adjustRightInd w:val="0"/>
              <w:jc w:val="center"/>
              <w:rPr>
                <w:rFonts w:ascii="Arial" w:hAnsi="Arial" w:cs="Arial"/>
                <w:b/>
                <w:color w:val="000000"/>
                <w:sz w:val="22"/>
                <w:szCs w:val="22"/>
                <w:lang w:val="en-IE" w:eastAsia="en-IE"/>
              </w:rPr>
            </w:pPr>
            <w:r w:rsidRPr="00087F21">
              <w:rPr>
                <w:rFonts w:ascii="Arial" w:hAnsi="Arial" w:cs="Arial"/>
                <w:b/>
                <w:color w:val="000000"/>
                <w:sz w:val="22"/>
                <w:szCs w:val="22"/>
                <w:lang w:val="en-IE" w:eastAsia="en-IE"/>
              </w:rPr>
              <w:t>Total Funding Requested</w:t>
            </w:r>
          </w:p>
        </w:tc>
        <w:tc>
          <w:tcPr>
            <w:tcW w:w="6804" w:type="dxa"/>
            <w:tcBorders>
              <w:top w:val="single" w:sz="6" w:space="0" w:color="943634" w:themeColor="accent2" w:themeShade="BF"/>
              <w:bottom w:val="single" w:sz="4" w:space="0" w:color="943634" w:themeColor="accent2" w:themeShade="BF"/>
            </w:tcBorders>
            <w:shd w:val="clear" w:color="auto" w:fill="F2DBDB" w:themeFill="accent2" w:themeFillTint="33"/>
          </w:tcPr>
          <w:p w14:paraId="39192933" w14:textId="77777777" w:rsidR="00FB2711" w:rsidRPr="00087F21" w:rsidRDefault="00FB2711" w:rsidP="00F377AA">
            <w:pPr>
              <w:autoSpaceDE w:val="0"/>
              <w:autoSpaceDN w:val="0"/>
              <w:adjustRightInd w:val="0"/>
              <w:rPr>
                <w:rFonts w:ascii="Arial" w:hAnsi="Arial" w:cs="Arial"/>
                <w:b/>
                <w:color w:val="000000"/>
                <w:sz w:val="22"/>
                <w:szCs w:val="22"/>
                <w:lang w:val="en-IE" w:eastAsia="en-IE"/>
              </w:rPr>
            </w:pPr>
            <w:r w:rsidRPr="00087F21">
              <w:rPr>
                <w:rFonts w:ascii="Arial" w:hAnsi="Arial" w:cs="Arial"/>
                <w:b/>
                <w:color w:val="000000"/>
                <w:sz w:val="22"/>
                <w:szCs w:val="22"/>
                <w:lang w:val="en-IE" w:eastAsia="en-IE"/>
              </w:rPr>
              <w:t>0</w:t>
            </w:r>
          </w:p>
        </w:tc>
      </w:tr>
    </w:tbl>
    <w:p w14:paraId="79BFF068" w14:textId="77777777" w:rsidR="004104D9" w:rsidRPr="00087F21" w:rsidRDefault="004104D9" w:rsidP="005A540C">
      <w:pPr>
        <w:jc w:val="both"/>
        <w:rPr>
          <w:rFonts w:ascii="Arial" w:hAnsi="Arial" w:cs="Arial"/>
          <w:i/>
          <w:sz w:val="22"/>
          <w:szCs w:val="22"/>
        </w:rPr>
      </w:pPr>
    </w:p>
    <w:sectPr w:rsidR="004104D9" w:rsidRPr="00087F21" w:rsidSect="00DF4BFF">
      <w:headerReference w:type="default" r:id="rId12"/>
      <w:footerReference w:type="default" r:id="rId13"/>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7DB43" w14:textId="77777777" w:rsidR="00476631" w:rsidRDefault="00476631">
      <w:r>
        <w:separator/>
      </w:r>
    </w:p>
  </w:endnote>
  <w:endnote w:type="continuationSeparator" w:id="0">
    <w:p w14:paraId="78B52773" w14:textId="77777777" w:rsidR="00476631" w:rsidRDefault="0047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521F0" w14:textId="1FC46E71" w:rsidR="00C93C45" w:rsidRDefault="00C93C45">
    <w:pPr>
      <w:pStyle w:val="Footer"/>
      <w:jc w:val="right"/>
    </w:pPr>
    <w:r>
      <w:fldChar w:fldCharType="begin"/>
    </w:r>
    <w:r>
      <w:instrText xml:space="preserve"> PAGE   \* MERGEFORMAT </w:instrText>
    </w:r>
    <w:r>
      <w:fldChar w:fldCharType="separate"/>
    </w:r>
    <w:r w:rsidR="0018546B">
      <w:rPr>
        <w:noProof/>
      </w:rPr>
      <w:t>8</w:t>
    </w:r>
    <w:r>
      <w:fldChar w:fldCharType="end"/>
    </w:r>
  </w:p>
  <w:p w14:paraId="3153D778" w14:textId="77777777" w:rsidR="00C93C45" w:rsidRDefault="00C93C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133C7" w14:textId="23CD1A09" w:rsidR="00C93C45" w:rsidRDefault="00C93C45">
    <w:pPr>
      <w:pStyle w:val="Footer"/>
      <w:jc w:val="right"/>
    </w:pPr>
    <w:r>
      <w:fldChar w:fldCharType="begin"/>
    </w:r>
    <w:r>
      <w:instrText xml:space="preserve"> PAGE   \* MERGEFORMAT </w:instrText>
    </w:r>
    <w:r>
      <w:fldChar w:fldCharType="separate"/>
    </w:r>
    <w:r w:rsidR="0018546B">
      <w:rPr>
        <w:noProof/>
      </w:rPr>
      <w:t>11</w:t>
    </w:r>
    <w:r>
      <w:fldChar w:fldCharType="end"/>
    </w:r>
  </w:p>
  <w:p w14:paraId="739C2D96" w14:textId="77777777" w:rsidR="00CF4C54" w:rsidRDefault="00CF4C54">
    <w:pPr>
      <w:pStyle w:val="Footer"/>
      <w:jc w:val="right"/>
      <w:rPr>
        <w:rFonts w:ascii="Arial" w:hAnsi="Arial" w:cs="Arial"/>
        <w:sz w:val="20"/>
        <w:lang w:val="en-I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85E07" w14:textId="77777777" w:rsidR="00476631" w:rsidRDefault="00476631">
      <w:r>
        <w:separator/>
      </w:r>
    </w:p>
  </w:footnote>
  <w:footnote w:type="continuationSeparator" w:id="0">
    <w:p w14:paraId="38F164FA" w14:textId="77777777" w:rsidR="00476631" w:rsidRDefault="00476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D9999" w14:textId="77777777" w:rsidR="00CF4C54" w:rsidRDefault="00CF4C54">
    <w:pPr>
      <w:pStyle w:val="Header"/>
      <w:jc w:val="right"/>
      <w:rPr>
        <w:rFonts w:ascii="Verdana" w:hAnsi="Verdana"/>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10E6"/>
    <w:multiLevelType w:val="multilevel"/>
    <w:tmpl w:val="2EAAAA16"/>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225545A9"/>
    <w:multiLevelType w:val="hybridMultilevel"/>
    <w:tmpl w:val="24820E36"/>
    <w:lvl w:ilvl="0" w:tplc="F72C00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2A54463"/>
    <w:multiLevelType w:val="hybridMultilevel"/>
    <w:tmpl w:val="84EAAF1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B187D69"/>
    <w:multiLevelType w:val="hybridMultilevel"/>
    <w:tmpl w:val="4612AE0C"/>
    <w:lvl w:ilvl="0" w:tplc="388E2AD2">
      <w:start w:val="1"/>
      <w:numFmt w:val="upperLetter"/>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4">
    <w:nsid w:val="2BB20A2D"/>
    <w:multiLevelType w:val="hybridMultilevel"/>
    <w:tmpl w:val="6420AFB8"/>
    <w:lvl w:ilvl="0" w:tplc="08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0FA6586"/>
    <w:multiLevelType w:val="hybridMultilevel"/>
    <w:tmpl w:val="050A98C6"/>
    <w:lvl w:ilvl="0" w:tplc="896C659C">
      <w:start w:val="1"/>
      <w:numFmt w:val="bullet"/>
      <w:lvlText w:val=""/>
      <w:lvlJc w:val="left"/>
      <w:pPr>
        <w:tabs>
          <w:tab w:val="num" w:pos="1724"/>
        </w:tabs>
        <w:ind w:left="1647" w:hanging="283"/>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49574DAB"/>
    <w:multiLevelType w:val="hybridMultilevel"/>
    <w:tmpl w:val="C4A68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2280EC6"/>
    <w:multiLevelType w:val="hybridMultilevel"/>
    <w:tmpl w:val="F7A86C5C"/>
    <w:lvl w:ilvl="0" w:tplc="896C659C">
      <w:start w:val="1"/>
      <w:numFmt w:val="bullet"/>
      <w:lvlText w:val=""/>
      <w:lvlJc w:val="left"/>
      <w:pPr>
        <w:tabs>
          <w:tab w:val="num" w:pos="1724"/>
        </w:tabs>
        <w:ind w:left="1647" w:hanging="283"/>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56AC56F0"/>
    <w:multiLevelType w:val="hybridMultilevel"/>
    <w:tmpl w:val="15A0229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nsid w:val="63143F67"/>
    <w:multiLevelType w:val="hybridMultilevel"/>
    <w:tmpl w:val="3C5298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CAC4A07"/>
    <w:multiLevelType w:val="hybridMultilevel"/>
    <w:tmpl w:val="B2A85D1A"/>
    <w:lvl w:ilvl="0" w:tplc="05A6293E">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1">
    <w:nsid w:val="6ECA01A7"/>
    <w:multiLevelType w:val="hybridMultilevel"/>
    <w:tmpl w:val="365E3A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12E5488"/>
    <w:multiLevelType w:val="hybridMultilevel"/>
    <w:tmpl w:val="5D3C2606"/>
    <w:lvl w:ilvl="0" w:tplc="61D232A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7DF60C40"/>
    <w:multiLevelType w:val="multilevel"/>
    <w:tmpl w:val="717E8034"/>
    <w:lvl w:ilvl="0">
      <w:start w:val="1"/>
      <w:numFmt w:val="decimal"/>
      <w:isLgl/>
      <w:lvlText w:val="%1."/>
      <w:lvlJc w:val="left"/>
      <w:pPr>
        <w:tabs>
          <w:tab w:val="num" w:pos="1134"/>
        </w:tabs>
        <w:ind w:left="1134" w:hanging="1134"/>
      </w:pPr>
      <w:rPr>
        <w:rFonts w:hint="default"/>
        <w:b/>
        <w:i w:val="0"/>
      </w:rPr>
    </w:lvl>
    <w:lvl w:ilvl="1">
      <w:start w:val="1"/>
      <w:numFmt w:val="decimal"/>
      <w:isLgl/>
      <w:lvlText w:val="%1.%2."/>
      <w:lvlJc w:val="left"/>
      <w:pPr>
        <w:tabs>
          <w:tab w:val="num" w:pos="1134"/>
        </w:tabs>
        <w:ind w:left="1134" w:hanging="1134"/>
      </w:pPr>
      <w:rPr>
        <w:rFonts w:hint="default"/>
        <w:b/>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
  </w:num>
  <w:num w:numId="9">
    <w:abstractNumId w:val="12"/>
  </w:num>
  <w:num w:numId="10">
    <w:abstractNumId w:val="8"/>
  </w:num>
  <w:num w:numId="11">
    <w:abstractNumId w:val="11"/>
  </w:num>
  <w:num w:numId="12">
    <w:abstractNumId w:val="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9E"/>
    <w:rsid w:val="000044BC"/>
    <w:rsid w:val="00004ED9"/>
    <w:rsid w:val="00011A0A"/>
    <w:rsid w:val="00041895"/>
    <w:rsid w:val="000735EF"/>
    <w:rsid w:val="000809E7"/>
    <w:rsid w:val="00087F21"/>
    <w:rsid w:val="00092705"/>
    <w:rsid w:val="000B5247"/>
    <w:rsid w:val="000B57BA"/>
    <w:rsid w:val="000B787F"/>
    <w:rsid w:val="000C024E"/>
    <w:rsid w:val="000C3BF3"/>
    <w:rsid w:val="00135CF0"/>
    <w:rsid w:val="0018513B"/>
    <w:rsid w:val="0018546B"/>
    <w:rsid w:val="00191F2A"/>
    <w:rsid w:val="001927BD"/>
    <w:rsid w:val="001E524B"/>
    <w:rsid w:val="001F5E30"/>
    <w:rsid w:val="002116FC"/>
    <w:rsid w:val="002155CE"/>
    <w:rsid w:val="002217F3"/>
    <w:rsid w:val="00223A14"/>
    <w:rsid w:val="00224AE1"/>
    <w:rsid w:val="00242B9A"/>
    <w:rsid w:val="0024514C"/>
    <w:rsid w:val="0024588D"/>
    <w:rsid w:val="00281B07"/>
    <w:rsid w:val="002946CE"/>
    <w:rsid w:val="002B3039"/>
    <w:rsid w:val="002C1355"/>
    <w:rsid w:val="002E2125"/>
    <w:rsid w:val="002E5128"/>
    <w:rsid w:val="002F1BBE"/>
    <w:rsid w:val="002F769A"/>
    <w:rsid w:val="002F770C"/>
    <w:rsid w:val="00300D5F"/>
    <w:rsid w:val="00304307"/>
    <w:rsid w:val="0031629C"/>
    <w:rsid w:val="0031633B"/>
    <w:rsid w:val="00320AE5"/>
    <w:rsid w:val="00321227"/>
    <w:rsid w:val="00345098"/>
    <w:rsid w:val="00353D41"/>
    <w:rsid w:val="00366237"/>
    <w:rsid w:val="00373FBB"/>
    <w:rsid w:val="00380B96"/>
    <w:rsid w:val="0038118C"/>
    <w:rsid w:val="003815EB"/>
    <w:rsid w:val="003868C8"/>
    <w:rsid w:val="003C01D3"/>
    <w:rsid w:val="003D42FC"/>
    <w:rsid w:val="003F700B"/>
    <w:rsid w:val="00403047"/>
    <w:rsid w:val="004030A6"/>
    <w:rsid w:val="004051CB"/>
    <w:rsid w:val="00406314"/>
    <w:rsid w:val="004104D9"/>
    <w:rsid w:val="00420944"/>
    <w:rsid w:val="004310FE"/>
    <w:rsid w:val="00433512"/>
    <w:rsid w:val="0043798E"/>
    <w:rsid w:val="00446F15"/>
    <w:rsid w:val="004562D3"/>
    <w:rsid w:val="004566DD"/>
    <w:rsid w:val="00456EBA"/>
    <w:rsid w:val="00457417"/>
    <w:rsid w:val="004578CC"/>
    <w:rsid w:val="00461B74"/>
    <w:rsid w:val="00464C42"/>
    <w:rsid w:val="00465D9C"/>
    <w:rsid w:val="00476631"/>
    <w:rsid w:val="004B2DF4"/>
    <w:rsid w:val="004D4143"/>
    <w:rsid w:val="004D7190"/>
    <w:rsid w:val="004F1122"/>
    <w:rsid w:val="004F6F0F"/>
    <w:rsid w:val="00513720"/>
    <w:rsid w:val="005201F6"/>
    <w:rsid w:val="00526CBA"/>
    <w:rsid w:val="005A0AAC"/>
    <w:rsid w:val="005A540C"/>
    <w:rsid w:val="005B2E6C"/>
    <w:rsid w:val="005B7D19"/>
    <w:rsid w:val="005C1970"/>
    <w:rsid w:val="005D0B7B"/>
    <w:rsid w:val="005D3F6C"/>
    <w:rsid w:val="005F2A70"/>
    <w:rsid w:val="005F615B"/>
    <w:rsid w:val="005F6FA4"/>
    <w:rsid w:val="0060048A"/>
    <w:rsid w:val="006116D6"/>
    <w:rsid w:val="00622515"/>
    <w:rsid w:val="00623F6D"/>
    <w:rsid w:val="00627A80"/>
    <w:rsid w:val="00632F13"/>
    <w:rsid w:val="00647A3C"/>
    <w:rsid w:val="006530D4"/>
    <w:rsid w:val="006605FB"/>
    <w:rsid w:val="00660CF6"/>
    <w:rsid w:val="006628EF"/>
    <w:rsid w:val="00672FE8"/>
    <w:rsid w:val="006914FB"/>
    <w:rsid w:val="006B3D0C"/>
    <w:rsid w:val="006B7CA2"/>
    <w:rsid w:val="006C1CDF"/>
    <w:rsid w:val="00702309"/>
    <w:rsid w:val="00707658"/>
    <w:rsid w:val="007177CA"/>
    <w:rsid w:val="00723BD6"/>
    <w:rsid w:val="00740562"/>
    <w:rsid w:val="007440B0"/>
    <w:rsid w:val="00744660"/>
    <w:rsid w:val="00745852"/>
    <w:rsid w:val="007510B3"/>
    <w:rsid w:val="007539B5"/>
    <w:rsid w:val="00760066"/>
    <w:rsid w:val="00767935"/>
    <w:rsid w:val="007679E1"/>
    <w:rsid w:val="00767BFD"/>
    <w:rsid w:val="00773CEF"/>
    <w:rsid w:val="00781D6D"/>
    <w:rsid w:val="00791C7D"/>
    <w:rsid w:val="007A7901"/>
    <w:rsid w:val="007B1DD5"/>
    <w:rsid w:val="007B65E3"/>
    <w:rsid w:val="007D6DFB"/>
    <w:rsid w:val="007E66AB"/>
    <w:rsid w:val="007F3E59"/>
    <w:rsid w:val="00804DF4"/>
    <w:rsid w:val="00810973"/>
    <w:rsid w:val="00831CD7"/>
    <w:rsid w:val="0087282A"/>
    <w:rsid w:val="0087656F"/>
    <w:rsid w:val="00890910"/>
    <w:rsid w:val="008C0666"/>
    <w:rsid w:val="008F6395"/>
    <w:rsid w:val="009025C6"/>
    <w:rsid w:val="00907848"/>
    <w:rsid w:val="00914210"/>
    <w:rsid w:val="00921D47"/>
    <w:rsid w:val="00922F75"/>
    <w:rsid w:val="00930FD8"/>
    <w:rsid w:val="00932ACC"/>
    <w:rsid w:val="00936EB1"/>
    <w:rsid w:val="00951B0B"/>
    <w:rsid w:val="0096422E"/>
    <w:rsid w:val="00967EE7"/>
    <w:rsid w:val="00972BAA"/>
    <w:rsid w:val="009815CF"/>
    <w:rsid w:val="0099477A"/>
    <w:rsid w:val="009C041E"/>
    <w:rsid w:val="009E7FA3"/>
    <w:rsid w:val="00A10C04"/>
    <w:rsid w:val="00A12889"/>
    <w:rsid w:val="00A15AA9"/>
    <w:rsid w:val="00A22A9E"/>
    <w:rsid w:val="00A46E3B"/>
    <w:rsid w:val="00A5101E"/>
    <w:rsid w:val="00A51E4F"/>
    <w:rsid w:val="00A86CE9"/>
    <w:rsid w:val="00A93CE4"/>
    <w:rsid w:val="00AA0F62"/>
    <w:rsid w:val="00AA67BA"/>
    <w:rsid w:val="00AA6CA5"/>
    <w:rsid w:val="00AB4BF4"/>
    <w:rsid w:val="00AC03C3"/>
    <w:rsid w:val="00AC1AB3"/>
    <w:rsid w:val="00AD7C16"/>
    <w:rsid w:val="00AE7BD1"/>
    <w:rsid w:val="00AF3925"/>
    <w:rsid w:val="00B0298F"/>
    <w:rsid w:val="00B13D2D"/>
    <w:rsid w:val="00B25933"/>
    <w:rsid w:val="00B366F8"/>
    <w:rsid w:val="00B7455B"/>
    <w:rsid w:val="00B76D24"/>
    <w:rsid w:val="00B851FF"/>
    <w:rsid w:val="00B87834"/>
    <w:rsid w:val="00B913E9"/>
    <w:rsid w:val="00B966BC"/>
    <w:rsid w:val="00BA4852"/>
    <w:rsid w:val="00BD3B08"/>
    <w:rsid w:val="00BF3448"/>
    <w:rsid w:val="00BF5684"/>
    <w:rsid w:val="00C06723"/>
    <w:rsid w:val="00C264FF"/>
    <w:rsid w:val="00C50C33"/>
    <w:rsid w:val="00C57983"/>
    <w:rsid w:val="00C60D29"/>
    <w:rsid w:val="00C8770C"/>
    <w:rsid w:val="00C93C45"/>
    <w:rsid w:val="00CA69AC"/>
    <w:rsid w:val="00CB274D"/>
    <w:rsid w:val="00CC5CF3"/>
    <w:rsid w:val="00CC64EA"/>
    <w:rsid w:val="00CD4324"/>
    <w:rsid w:val="00CF4C54"/>
    <w:rsid w:val="00D061EA"/>
    <w:rsid w:val="00D12AE2"/>
    <w:rsid w:val="00D344F7"/>
    <w:rsid w:val="00D624B2"/>
    <w:rsid w:val="00D64FF1"/>
    <w:rsid w:val="00D70316"/>
    <w:rsid w:val="00D907CF"/>
    <w:rsid w:val="00D90E6F"/>
    <w:rsid w:val="00DB5D17"/>
    <w:rsid w:val="00DB779A"/>
    <w:rsid w:val="00DB7F7F"/>
    <w:rsid w:val="00DC2A7F"/>
    <w:rsid w:val="00DD69D7"/>
    <w:rsid w:val="00DE027D"/>
    <w:rsid w:val="00DF0623"/>
    <w:rsid w:val="00DF3A32"/>
    <w:rsid w:val="00DF4BFF"/>
    <w:rsid w:val="00E040F5"/>
    <w:rsid w:val="00E0709E"/>
    <w:rsid w:val="00E11F9F"/>
    <w:rsid w:val="00E12A1F"/>
    <w:rsid w:val="00E21319"/>
    <w:rsid w:val="00E26BEE"/>
    <w:rsid w:val="00E52D1B"/>
    <w:rsid w:val="00E571B2"/>
    <w:rsid w:val="00E63BB4"/>
    <w:rsid w:val="00E66D73"/>
    <w:rsid w:val="00E86312"/>
    <w:rsid w:val="00E96674"/>
    <w:rsid w:val="00EA0F2E"/>
    <w:rsid w:val="00EA6D58"/>
    <w:rsid w:val="00EB6CEE"/>
    <w:rsid w:val="00EB7EB5"/>
    <w:rsid w:val="00EC158D"/>
    <w:rsid w:val="00EE0E50"/>
    <w:rsid w:val="00EE2411"/>
    <w:rsid w:val="00F01D1E"/>
    <w:rsid w:val="00F26FD7"/>
    <w:rsid w:val="00F43F28"/>
    <w:rsid w:val="00F468E6"/>
    <w:rsid w:val="00F65AB8"/>
    <w:rsid w:val="00F75FE9"/>
    <w:rsid w:val="00F95730"/>
    <w:rsid w:val="00F97B30"/>
    <w:rsid w:val="00FA2AFD"/>
    <w:rsid w:val="00FA7826"/>
    <w:rsid w:val="00FB2711"/>
    <w:rsid w:val="00FB5811"/>
    <w:rsid w:val="00FC49D4"/>
    <w:rsid w:val="00FD7E2E"/>
    <w:rsid w:val="00FE05F7"/>
    <w:rsid w:val="00FE244F"/>
    <w:rsid w:val="00FE2B55"/>
    <w:rsid w:val="00FF44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E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D6D"/>
    <w:rPr>
      <w:rFonts w:ascii="Calibri" w:hAnsi="Calibri"/>
      <w:sz w:val="24"/>
      <w:szCs w:val="24"/>
      <w:lang w:val="en-GB" w:eastAsia="en-US"/>
    </w:rPr>
  </w:style>
  <w:style w:type="paragraph" w:styleId="Heading1">
    <w:name w:val="heading 1"/>
    <w:basedOn w:val="Normal"/>
    <w:next w:val="Normal"/>
    <w:qFormat/>
    <w:rsid w:val="000B787F"/>
    <w:pPr>
      <w:keepNext/>
      <w:outlineLvl w:val="0"/>
    </w:pPr>
    <w:rPr>
      <w:rFonts w:ascii="Arial" w:hAnsi="Arial" w:cs="Arial"/>
      <w:bCs/>
      <w:color w:val="C00000"/>
      <w:sz w:val="32"/>
      <w:lang w:val="en-IE"/>
    </w:rPr>
  </w:style>
  <w:style w:type="paragraph" w:styleId="Heading2">
    <w:name w:val="heading 2"/>
    <w:basedOn w:val="Normal"/>
    <w:next w:val="Normal"/>
    <w:link w:val="Heading2Char"/>
    <w:semiHidden/>
    <w:unhideWhenUsed/>
    <w:qFormat/>
    <w:rsid w:val="004104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104D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hAnsi="Arial"/>
      <w:b/>
      <w:bCs/>
      <w:i/>
      <w:sz w:val="22"/>
    </w:rPr>
  </w:style>
  <w:style w:type="paragraph" w:styleId="BodyTextIndent2">
    <w:name w:val="Body Text Indent 2"/>
    <w:basedOn w:val="Normal"/>
    <w:pPr>
      <w:ind w:left="720"/>
    </w:pPr>
    <w:rPr>
      <w:rFonts w:ascii="Arial" w:hAnsi="Arial" w:cs="Arial"/>
      <w:bCs/>
      <w:sz w:val="22"/>
    </w:rPr>
  </w:style>
  <w:style w:type="character" w:customStyle="1" w:styleId="FooterChar">
    <w:name w:val="Footer Char"/>
    <w:link w:val="Footer"/>
    <w:uiPriority w:val="99"/>
    <w:rsid w:val="00C93C45"/>
    <w:rPr>
      <w:sz w:val="24"/>
      <w:szCs w:val="24"/>
      <w:lang w:val="en-GB" w:eastAsia="en-US"/>
    </w:rPr>
  </w:style>
  <w:style w:type="character" w:customStyle="1" w:styleId="HeaderChar">
    <w:name w:val="Header Char"/>
    <w:link w:val="Header"/>
    <w:uiPriority w:val="99"/>
    <w:rsid w:val="00C93C45"/>
    <w:rPr>
      <w:sz w:val="24"/>
      <w:szCs w:val="24"/>
      <w:lang w:val="en-GB" w:eastAsia="en-US"/>
    </w:rPr>
  </w:style>
  <w:style w:type="paragraph" w:styleId="ListParagraph">
    <w:name w:val="List Paragraph"/>
    <w:basedOn w:val="Normal"/>
    <w:uiPriority w:val="34"/>
    <w:qFormat/>
    <w:rsid w:val="006914FB"/>
    <w:pPr>
      <w:ind w:left="720"/>
    </w:pPr>
  </w:style>
  <w:style w:type="paragraph" w:customStyle="1" w:styleId="Default">
    <w:name w:val="Default"/>
    <w:rsid w:val="00921D4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F468E6"/>
    <w:rPr>
      <w:rFonts w:ascii="Tahoma" w:hAnsi="Tahoma" w:cs="Tahoma"/>
      <w:sz w:val="16"/>
      <w:szCs w:val="16"/>
    </w:rPr>
  </w:style>
  <w:style w:type="character" w:customStyle="1" w:styleId="BalloonTextChar">
    <w:name w:val="Balloon Text Char"/>
    <w:basedOn w:val="DefaultParagraphFont"/>
    <w:link w:val="BalloonText"/>
    <w:rsid w:val="00F468E6"/>
    <w:rPr>
      <w:rFonts w:ascii="Tahoma" w:hAnsi="Tahoma" w:cs="Tahoma"/>
      <w:sz w:val="16"/>
      <w:szCs w:val="16"/>
      <w:lang w:val="en-GB" w:eastAsia="en-US"/>
    </w:rPr>
  </w:style>
  <w:style w:type="table" w:styleId="TableGrid">
    <w:name w:val="Table Grid"/>
    <w:basedOn w:val="TableNormal"/>
    <w:rsid w:val="00EB6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4104D9"/>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sid w:val="004104D9"/>
    <w:rPr>
      <w:rFonts w:asciiTheme="majorHAnsi" w:eastAsiaTheme="majorEastAsia" w:hAnsiTheme="majorHAnsi" w:cstheme="majorBidi"/>
      <w:b/>
      <w:bCs/>
      <w:color w:val="4F81BD" w:themeColor="accent1"/>
      <w:sz w:val="24"/>
      <w:szCs w:val="24"/>
      <w:lang w:val="en-GB" w:eastAsia="en-US"/>
    </w:rPr>
  </w:style>
  <w:style w:type="character" w:styleId="CommentReference">
    <w:name w:val="annotation reference"/>
    <w:basedOn w:val="DefaultParagraphFont"/>
    <w:rsid w:val="00760066"/>
    <w:rPr>
      <w:sz w:val="16"/>
      <w:szCs w:val="16"/>
    </w:rPr>
  </w:style>
  <w:style w:type="paragraph" w:styleId="CommentText">
    <w:name w:val="annotation text"/>
    <w:basedOn w:val="Normal"/>
    <w:link w:val="CommentTextChar"/>
    <w:rsid w:val="00760066"/>
    <w:rPr>
      <w:sz w:val="20"/>
      <w:szCs w:val="20"/>
    </w:rPr>
  </w:style>
  <w:style w:type="character" w:customStyle="1" w:styleId="CommentTextChar">
    <w:name w:val="Comment Text Char"/>
    <w:basedOn w:val="DefaultParagraphFont"/>
    <w:link w:val="CommentText"/>
    <w:rsid w:val="00760066"/>
    <w:rPr>
      <w:rFonts w:ascii="Calibri" w:hAnsi="Calibri"/>
      <w:lang w:val="en-GB" w:eastAsia="en-US"/>
    </w:rPr>
  </w:style>
  <w:style w:type="paragraph" w:styleId="CommentSubject">
    <w:name w:val="annotation subject"/>
    <w:basedOn w:val="CommentText"/>
    <w:next w:val="CommentText"/>
    <w:link w:val="CommentSubjectChar"/>
    <w:rsid w:val="00760066"/>
    <w:rPr>
      <w:b/>
      <w:bCs/>
    </w:rPr>
  </w:style>
  <w:style w:type="character" w:customStyle="1" w:styleId="CommentSubjectChar">
    <w:name w:val="Comment Subject Char"/>
    <w:basedOn w:val="CommentTextChar"/>
    <w:link w:val="CommentSubject"/>
    <w:rsid w:val="00760066"/>
    <w:rPr>
      <w:rFonts w:ascii="Calibri" w:hAnsi="Calibri"/>
      <w:b/>
      <w:bCs/>
      <w:lang w:val="en-GB" w:eastAsia="en-US"/>
    </w:rPr>
  </w:style>
  <w:style w:type="character" w:styleId="Hyperlink">
    <w:name w:val="Hyperlink"/>
    <w:basedOn w:val="DefaultParagraphFont"/>
    <w:rsid w:val="00DF4BFF"/>
    <w:rPr>
      <w:color w:val="0000FF" w:themeColor="hyperlink"/>
      <w:u w:val="single"/>
    </w:rPr>
  </w:style>
  <w:style w:type="paragraph" w:styleId="Revision">
    <w:name w:val="Revision"/>
    <w:hidden/>
    <w:uiPriority w:val="99"/>
    <w:semiHidden/>
    <w:rsid w:val="00F26FD7"/>
    <w:rPr>
      <w:rFonts w:ascii="Calibri" w:hAnsi="Calibri"/>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D6D"/>
    <w:rPr>
      <w:rFonts w:ascii="Calibri" w:hAnsi="Calibri"/>
      <w:sz w:val="24"/>
      <w:szCs w:val="24"/>
      <w:lang w:val="en-GB" w:eastAsia="en-US"/>
    </w:rPr>
  </w:style>
  <w:style w:type="paragraph" w:styleId="Heading1">
    <w:name w:val="heading 1"/>
    <w:basedOn w:val="Normal"/>
    <w:next w:val="Normal"/>
    <w:qFormat/>
    <w:rsid w:val="000B787F"/>
    <w:pPr>
      <w:keepNext/>
      <w:outlineLvl w:val="0"/>
    </w:pPr>
    <w:rPr>
      <w:rFonts w:ascii="Arial" w:hAnsi="Arial" w:cs="Arial"/>
      <w:bCs/>
      <w:color w:val="C00000"/>
      <w:sz w:val="32"/>
      <w:lang w:val="en-IE"/>
    </w:rPr>
  </w:style>
  <w:style w:type="paragraph" w:styleId="Heading2">
    <w:name w:val="heading 2"/>
    <w:basedOn w:val="Normal"/>
    <w:next w:val="Normal"/>
    <w:link w:val="Heading2Char"/>
    <w:semiHidden/>
    <w:unhideWhenUsed/>
    <w:qFormat/>
    <w:rsid w:val="004104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104D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rFonts w:ascii="Arial" w:hAnsi="Arial"/>
      <w:b/>
      <w:bCs/>
      <w:i/>
      <w:sz w:val="22"/>
    </w:rPr>
  </w:style>
  <w:style w:type="paragraph" w:styleId="BodyTextIndent2">
    <w:name w:val="Body Text Indent 2"/>
    <w:basedOn w:val="Normal"/>
    <w:pPr>
      <w:ind w:left="720"/>
    </w:pPr>
    <w:rPr>
      <w:rFonts w:ascii="Arial" w:hAnsi="Arial" w:cs="Arial"/>
      <w:bCs/>
      <w:sz w:val="22"/>
    </w:rPr>
  </w:style>
  <w:style w:type="character" w:customStyle="1" w:styleId="FooterChar">
    <w:name w:val="Footer Char"/>
    <w:link w:val="Footer"/>
    <w:uiPriority w:val="99"/>
    <w:rsid w:val="00C93C45"/>
    <w:rPr>
      <w:sz w:val="24"/>
      <w:szCs w:val="24"/>
      <w:lang w:val="en-GB" w:eastAsia="en-US"/>
    </w:rPr>
  </w:style>
  <w:style w:type="character" w:customStyle="1" w:styleId="HeaderChar">
    <w:name w:val="Header Char"/>
    <w:link w:val="Header"/>
    <w:uiPriority w:val="99"/>
    <w:rsid w:val="00C93C45"/>
    <w:rPr>
      <w:sz w:val="24"/>
      <w:szCs w:val="24"/>
      <w:lang w:val="en-GB" w:eastAsia="en-US"/>
    </w:rPr>
  </w:style>
  <w:style w:type="paragraph" w:styleId="ListParagraph">
    <w:name w:val="List Paragraph"/>
    <w:basedOn w:val="Normal"/>
    <w:uiPriority w:val="34"/>
    <w:qFormat/>
    <w:rsid w:val="006914FB"/>
    <w:pPr>
      <w:ind w:left="720"/>
    </w:pPr>
  </w:style>
  <w:style w:type="paragraph" w:customStyle="1" w:styleId="Default">
    <w:name w:val="Default"/>
    <w:rsid w:val="00921D47"/>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F468E6"/>
    <w:rPr>
      <w:rFonts w:ascii="Tahoma" w:hAnsi="Tahoma" w:cs="Tahoma"/>
      <w:sz w:val="16"/>
      <w:szCs w:val="16"/>
    </w:rPr>
  </w:style>
  <w:style w:type="character" w:customStyle="1" w:styleId="BalloonTextChar">
    <w:name w:val="Balloon Text Char"/>
    <w:basedOn w:val="DefaultParagraphFont"/>
    <w:link w:val="BalloonText"/>
    <w:rsid w:val="00F468E6"/>
    <w:rPr>
      <w:rFonts w:ascii="Tahoma" w:hAnsi="Tahoma" w:cs="Tahoma"/>
      <w:sz w:val="16"/>
      <w:szCs w:val="16"/>
      <w:lang w:val="en-GB" w:eastAsia="en-US"/>
    </w:rPr>
  </w:style>
  <w:style w:type="table" w:styleId="TableGrid">
    <w:name w:val="Table Grid"/>
    <w:basedOn w:val="TableNormal"/>
    <w:rsid w:val="00EB6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4104D9"/>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sid w:val="004104D9"/>
    <w:rPr>
      <w:rFonts w:asciiTheme="majorHAnsi" w:eastAsiaTheme="majorEastAsia" w:hAnsiTheme="majorHAnsi" w:cstheme="majorBidi"/>
      <w:b/>
      <w:bCs/>
      <w:color w:val="4F81BD" w:themeColor="accent1"/>
      <w:sz w:val="24"/>
      <w:szCs w:val="24"/>
      <w:lang w:val="en-GB" w:eastAsia="en-US"/>
    </w:rPr>
  </w:style>
  <w:style w:type="character" w:styleId="CommentReference">
    <w:name w:val="annotation reference"/>
    <w:basedOn w:val="DefaultParagraphFont"/>
    <w:rsid w:val="00760066"/>
    <w:rPr>
      <w:sz w:val="16"/>
      <w:szCs w:val="16"/>
    </w:rPr>
  </w:style>
  <w:style w:type="paragraph" w:styleId="CommentText">
    <w:name w:val="annotation text"/>
    <w:basedOn w:val="Normal"/>
    <w:link w:val="CommentTextChar"/>
    <w:rsid w:val="00760066"/>
    <w:rPr>
      <w:sz w:val="20"/>
      <w:szCs w:val="20"/>
    </w:rPr>
  </w:style>
  <w:style w:type="character" w:customStyle="1" w:styleId="CommentTextChar">
    <w:name w:val="Comment Text Char"/>
    <w:basedOn w:val="DefaultParagraphFont"/>
    <w:link w:val="CommentText"/>
    <w:rsid w:val="00760066"/>
    <w:rPr>
      <w:rFonts w:ascii="Calibri" w:hAnsi="Calibri"/>
      <w:lang w:val="en-GB" w:eastAsia="en-US"/>
    </w:rPr>
  </w:style>
  <w:style w:type="paragraph" w:styleId="CommentSubject">
    <w:name w:val="annotation subject"/>
    <w:basedOn w:val="CommentText"/>
    <w:next w:val="CommentText"/>
    <w:link w:val="CommentSubjectChar"/>
    <w:rsid w:val="00760066"/>
    <w:rPr>
      <w:b/>
      <w:bCs/>
    </w:rPr>
  </w:style>
  <w:style w:type="character" w:customStyle="1" w:styleId="CommentSubjectChar">
    <w:name w:val="Comment Subject Char"/>
    <w:basedOn w:val="CommentTextChar"/>
    <w:link w:val="CommentSubject"/>
    <w:rsid w:val="00760066"/>
    <w:rPr>
      <w:rFonts w:ascii="Calibri" w:hAnsi="Calibri"/>
      <w:b/>
      <w:bCs/>
      <w:lang w:val="en-GB" w:eastAsia="en-US"/>
    </w:rPr>
  </w:style>
  <w:style w:type="character" w:styleId="Hyperlink">
    <w:name w:val="Hyperlink"/>
    <w:basedOn w:val="DefaultParagraphFont"/>
    <w:rsid w:val="00DF4BFF"/>
    <w:rPr>
      <w:color w:val="0000FF" w:themeColor="hyperlink"/>
      <w:u w:val="single"/>
    </w:rPr>
  </w:style>
  <w:style w:type="paragraph" w:styleId="Revision">
    <w:name w:val="Revision"/>
    <w:hidden/>
    <w:uiPriority w:val="99"/>
    <w:semiHidden/>
    <w:rsid w:val="00F26FD7"/>
    <w:rPr>
      <w:rFonts w:ascii="Calibri" w:hAnsi="Calibr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16441">
      <w:bodyDiv w:val="1"/>
      <w:marLeft w:val="0"/>
      <w:marRight w:val="0"/>
      <w:marTop w:val="0"/>
      <w:marBottom w:val="0"/>
      <w:divBdr>
        <w:top w:val="none" w:sz="0" w:space="0" w:color="auto"/>
        <w:left w:val="none" w:sz="0" w:space="0" w:color="auto"/>
        <w:bottom w:val="none" w:sz="0" w:space="0" w:color="auto"/>
        <w:right w:val="none" w:sz="0" w:space="0" w:color="auto"/>
      </w:divBdr>
      <w:divsChild>
        <w:div w:id="729840256">
          <w:marLeft w:val="0"/>
          <w:marRight w:val="0"/>
          <w:marTop w:val="0"/>
          <w:marBottom w:val="0"/>
          <w:divBdr>
            <w:top w:val="none" w:sz="0" w:space="0" w:color="auto"/>
            <w:left w:val="none" w:sz="0" w:space="0" w:color="auto"/>
            <w:bottom w:val="none" w:sz="0" w:space="0" w:color="auto"/>
            <w:right w:val="none" w:sz="0" w:space="0" w:color="auto"/>
          </w:divBdr>
        </w:div>
        <w:div w:id="911086344">
          <w:marLeft w:val="0"/>
          <w:marRight w:val="0"/>
          <w:marTop w:val="0"/>
          <w:marBottom w:val="0"/>
          <w:divBdr>
            <w:top w:val="none" w:sz="0" w:space="0" w:color="auto"/>
            <w:left w:val="none" w:sz="0" w:space="0" w:color="auto"/>
            <w:bottom w:val="none" w:sz="0" w:space="0" w:color="auto"/>
            <w:right w:val="none" w:sz="0" w:space="0" w:color="auto"/>
          </w:divBdr>
        </w:div>
        <w:div w:id="983463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cu.ie/sites/default/files/hr/Principles%20for%20Academic%20Workload%20Allocation.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1DCC-EDD9-4017-9877-1324AC4A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2455</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Quality Assurance / Quality Improvement</vt:lpstr>
    </vt:vector>
  </TitlesOfParts>
  <Company>DCU</Company>
  <LinksUpToDate>false</LinksUpToDate>
  <CharactersWithSpaces>16430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 / Quality Improvement</dc:title>
  <dc:creator>dcu</dc:creator>
  <cp:lastModifiedBy>dcu</cp:lastModifiedBy>
  <cp:revision>2</cp:revision>
  <cp:lastPrinted>2010-12-09T10:20:00Z</cp:lastPrinted>
  <dcterms:created xsi:type="dcterms:W3CDTF">2017-10-02T13:31:00Z</dcterms:created>
  <dcterms:modified xsi:type="dcterms:W3CDTF">2017-10-02T13:31:00Z</dcterms:modified>
</cp:coreProperties>
</file>