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43DA" w14:textId="77777777" w:rsidR="00334B9C" w:rsidRDefault="00BB76D1" w:rsidP="003D2F7B">
      <w:pPr>
        <w:spacing w:after="0" w:line="240" w:lineRule="auto"/>
        <w:jc w:val="right"/>
        <w:rPr>
          <w:rFonts w:ascii="Arial" w:hAnsi="Arial" w:cs="Arial"/>
          <w:b/>
          <w:smallCaps/>
          <w:color w:val="808080" w:themeColor="background1" w:themeShade="80"/>
          <w:sz w:val="32"/>
          <w:szCs w:val="32"/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5A00EFED" wp14:editId="71012FF6">
            <wp:extent cx="2131695" cy="736345"/>
            <wp:effectExtent l="0" t="0" r="1905" b="635"/>
            <wp:docPr id="7" name="Picture 7" descr="This is the logo of Dublin City Universiy" title="D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CU-Digital-Horizontal-WIth-Swoosh-Bl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266" cy="73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FD092" w14:textId="77777777" w:rsidR="00334B9C" w:rsidRPr="00334B9C" w:rsidRDefault="00334B9C" w:rsidP="003D2F7B">
      <w:pPr>
        <w:spacing w:after="0" w:line="240" w:lineRule="auto"/>
        <w:jc w:val="center"/>
        <w:rPr>
          <w:rFonts w:ascii="Arial" w:hAnsi="Arial" w:cs="Arial"/>
          <w:b/>
          <w:smallCaps/>
          <w:color w:val="808080" w:themeColor="background1" w:themeShade="80"/>
          <w:sz w:val="24"/>
          <w:szCs w:val="24"/>
          <w:lang w:val="en-IE"/>
        </w:rPr>
      </w:pPr>
    </w:p>
    <w:p w14:paraId="12A14ABB" w14:textId="77777777" w:rsidR="00334B9C" w:rsidRPr="00334B9C" w:rsidRDefault="00334B9C" w:rsidP="003D2F7B">
      <w:pPr>
        <w:spacing w:after="0" w:line="240" w:lineRule="auto"/>
        <w:jc w:val="center"/>
        <w:rPr>
          <w:rFonts w:ascii="Arial" w:hAnsi="Arial" w:cs="Arial"/>
          <w:b/>
          <w:smallCaps/>
          <w:color w:val="808080" w:themeColor="background1" w:themeShade="80"/>
          <w:sz w:val="24"/>
          <w:szCs w:val="24"/>
          <w:lang w:val="en-IE"/>
        </w:rPr>
      </w:pPr>
    </w:p>
    <w:p w14:paraId="50BCABAB" w14:textId="77777777" w:rsidR="00623BB4" w:rsidRPr="0019002D" w:rsidRDefault="00FE17EF" w:rsidP="003D2F7B">
      <w:pPr>
        <w:spacing w:after="0" w:line="240" w:lineRule="auto"/>
        <w:jc w:val="center"/>
        <w:rPr>
          <w:rFonts w:ascii="Arial" w:hAnsi="Arial" w:cs="Arial"/>
          <w:b/>
          <w:smallCaps/>
          <w:color w:val="808080" w:themeColor="background1" w:themeShade="80"/>
          <w:sz w:val="32"/>
          <w:szCs w:val="32"/>
          <w:lang w:val="en-IE"/>
        </w:rPr>
      </w:pPr>
      <w:r w:rsidRPr="0019002D">
        <w:rPr>
          <w:rFonts w:ascii="Arial" w:hAnsi="Arial" w:cs="Arial"/>
          <w:b/>
          <w:smallCaps/>
          <w:color w:val="808080" w:themeColor="background1" w:themeShade="80"/>
          <w:sz w:val="32"/>
          <w:szCs w:val="32"/>
          <w:lang w:val="en-IE"/>
        </w:rPr>
        <w:t xml:space="preserve">Faculty of </w:t>
      </w:r>
    </w:p>
    <w:p w14:paraId="7112A0C0" w14:textId="77777777" w:rsidR="00AD19C9" w:rsidRPr="0019002D" w:rsidRDefault="00AD19C9" w:rsidP="003D2F7B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en-IE"/>
        </w:rPr>
      </w:pPr>
    </w:p>
    <w:p w14:paraId="72ADD996" w14:textId="77777777" w:rsidR="00FE17EF" w:rsidRPr="0019002D" w:rsidRDefault="00FE17EF" w:rsidP="003D2F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IE"/>
        </w:rPr>
      </w:pPr>
      <w:r w:rsidRPr="0019002D">
        <w:rPr>
          <w:rFonts w:ascii="Arial" w:hAnsi="Arial" w:cs="Arial"/>
          <w:b/>
          <w:sz w:val="32"/>
          <w:szCs w:val="32"/>
          <w:lang w:val="en-IE"/>
        </w:rPr>
        <w:t>Programme Regulations</w:t>
      </w:r>
      <w:r w:rsidR="00E6635D" w:rsidRPr="0019002D">
        <w:rPr>
          <w:rFonts w:ascii="Arial" w:hAnsi="Arial" w:cs="Arial"/>
          <w:b/>
          <w:sz w:val="32"/>
          <w:szCs w:val="32"/>
          <w:lang w:val="en-IE"/>
        </w:rPr>
        <w:t xml:space="preserve"> 20</w:t>
      </w:r>
      <w:r w:rsidR="00B87FCA">
        <w:rPr>
          <w:rFonts w:ascii="Arial" w:hAnsi="Arial" w:cs="Arial"/>
          <w:b/>
          <w:sz w:val="32"/>
          <w:szCs w:val="32"/>
          <w:lang w:val="en-IE"/>
        </w:rPr>
        <w:t>2</w:t>
      </w:r>
      <w:r w:rsidR="00CD17E9">
        <w:rPr>
          <w:rFonts w:ascii="Arial" w:hAnsi="Arial" w:cs="Arial"/>
          <w:b/>
          <w:sz w:val="32"/>
          <w:szCs w:val="32"/>
          <w:lang w:val="en-IE"/>
        </w:rPr>
        <w:t>4</w:t>
      </w:r>
      <w:r w:rsidR="00E6635D" w:rsidRPr="0019002D">
        <w:rPr>
          <w:rFonts w:ascii="Arial" w:hAnsi="Arial" w:cs="Arial"/>
          <w:b/>
          <w:sz w:val="32"/>
          <w:szCs w:val="32"/>
          <w:lang w:val="en-IE"/>
        </w:rPr>
        <w:t>-20</w:t>
      </w:r>
      <w:r w:rsidR="00C1127F">
        <w:rPr>
          <w:rFonts w:ascii="Arial" w:hAnsi="Arial" w:cs="Arial"/>
          <w:b/>
          <w:sz w:val="32"/>
          <w:szCs w:val="32"/>
          <w:lang w:val="en-IE"/>
        </w:rPr>
        <w:t>2</w:t>
      </w:r>
      <w:r w:rsidR="00CD17E9">
        <w:rPr>
          <w:rFonts w:ascii="Arial" w:hAnsi="Arial" w:cs="Arial"/>
          <w:b/>
          <w:sz w:val="32"/>
          <w:szCs w:val="32"/>
          <w:lang w:val="en-IE"/>
        </w:rPr>
        <w:t>5</w:t>
      </w:r>
    </w:p>
    <w:p w14:paraId="128148CE" w14:textId="77777777" w:rsidR="008D3C16" w:rsidRPr="00334B9C" w:rsidRDefault="008D3C16" w:rsidP="003D2F7B">
      <w:pPr>
        <w:spacing w:after="0" w:line="240" w:lineRule="auto"/>
        <w:rPr>
          <w:rFonts w:ascii="Arial" w:hAnsi="Arial" w:cs="Arial"/>
          <w:b/>
          <w:sz w:val="20"/>
          <w:szCs w:val="20"/>
          <w:lang w:val="en-IE"/>
        </w:rPr>
      </w:pPr>
    </w:p>
    <w:p w14:paraId="04D2BD50" w14:textId="77777777" w:rsidR="00334B9C" w:rsidRPr="00334B9C" w:rsidRDefault="00334B9C" w:rsidP="003D2F7B">
      <w:pPr>
        <w:spacing w:after="0" w:line="240" w:lineRule="auto"/>
        <w:rPr>
          <w:rFonts w:ascii="Arial" w:hAnsi="Arial" w:cs="Arial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etails of the Programme"/>
        <w:tblDescription w:val="This table contains the name of the programme, the programme code and the mode of deliver of the programme"/>
      </w:tblPr>
      <w:tblGrid>
        <w:gridCol w:w="3794"/>
        <w:gridCol w:w="5103"/>
      </w:tblGrid>
      <w:tr w:rsidR="00E6635D" w:rsidRPr="0019002D" w14:paraId="63B5E745" w14:textId="77777777" w:rsidTr="003B432F">
        <w:trPr>
          <w:trHeight w:val="567"/>
          <w:tblHeader/>
        </w:trPr>
        <w:tc>
          <w:tcPr>
            <w:tcW w:w="3794" w:type="dxa"/>
          </w:tcPr>
          <w:p w14:paraId="23B55B90" w14:textId="77777777" w:rsidR="00E6635D" w:rsidRPr="00C1411C" w:rsidRDefault="003B562C" w:rsidP="00337A05">
            <w:pPr>
              <w:pStyle w:val="Heading3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C1411C">
              <w:rPr>
                <w:rFonts w:ascii="Arial" w:hAnsi="Arial" w:cs="Arial"/>
                <w:b/>
                <w:sz w:val="22"/>
                <w:szCs w:val="22"/>
                <w:lang w:val="en-IE"/>
              </w:rPr>
              <w:t>Programme Title</w:t>
            </w:r>
          </w:p>
        </w:tc>
        <w:tc>
          <w:tcPr>
            <w:tcW w:w="5103" w:type="dxa"/>
          </w:tcPr>
          <w:p w14:paraId="7F86714F" w14:textId="77777777" w:rsidR="00E6635D" w:rsidRPr="0019002D" w:rsidRDefault="00E6635D" w:rsidP="003D2F7B">
            <w:pPr>
              <w:rPr>
                <w:rFonts w:ascii="Arial" w:hAnsi="Arial" w:cs="Arial"/>
                <w:b/>
                <w:lang w:val="en-IE"/>
              </w:rPr>
            </w:pPr>
          </w:p>
        </w:tc>
      </w:tr>
      <w:tr w:rsidR="00E6635D" w:rsidRPr="0019002D" w14:paraId="2296403D" w14:textId="77777777" w:rsidTr="003B432F">
        <w:trPr>
          <w:trHeight w:val="567"/>
          <w:tblHeader/>
        </w:trPr>
        <w:tc>
          <w:tcPr>
            <w:tcW w:w="3794" w:type="dxa"/>
          </w:tcPr>
          <w:p w14:paraId="547640C5" w14:textId="77777777" w:rsidR="00E6635D" w:rsidRPr="00C1411C" w:rsidRDefault="00E6635D" w:rsidP="00337A05">
            <w:pPr>
              <w:pStyle w:val="Heading3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C1411C">
              <w:rPr>
                <w:rFonts w:ascii="Arial" w:hAnsi="Arial" w:cs="Arial"/>
                <w:b/>
                <w:sz w:val="22"/>
                <w:szCs w:val="22"/>
                <w:lang w:val="en-IE"/>
              </w:rPr>
              <w:t>Programme Code</w:t>
            </w:r>
          </w:p>
        </w:tc>
        <w:tc>
          <w:tcPr>
            <w:tcW w:w="5103" w:type="dxa"/>
          </w:tcPr>
          <w:p w14:paraId="579FA553" w14:textId="77777777" w:rsidR="00E6635D" w:rsidRPr="0019002D" w:rsidRDefault="00E6635D" w:rsidP="003D2F7B">
            <w:pPr>
              <w:rPr>
                <w:rFonts w:ascii="Arial" w:hAnsi="Arial" w:cs="Arial"/>
                <w:b/>
                <w:lang w:val="en-IE"/>
              </w:rPr>
            </w:pPr>
          </w:p>
        </w:tc>
      </w:tr>
      <w:tr w:rsidR="00E6635D" w:rsidRPr="0019002D" w14:paraId="4F6AC0D4" w14:textId="77777777" w:rsidTr="003B432F">
        <w:trPr>
          <w:trHeight w:val="567"/>
          <w:tblHeader/>
        </w:trPr>
        <w:tc>
          <w:tcPr>
            <w:tcW w:w="3794" w:type="dxa"/>
          </w:tcPr>
          <w:p w14:paraId="792B2AE4" w14:textId="77777777" w:rsidR="00E6635D" w:rsidRPr="00C1411C" w:rsidRDefault="00E6635D" w:rsidP="00337A05">
            <w:pPr>
              <w:pStyle w:val="Heading3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C1411C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Offered on a full-time or part-time basis </w:t>
            </w:r>
          </w:p>
        </w:tc>
        <w:tc>
          <w:tcPr>
            <w:tcW w:w="5103" w:type="dxa"/>
          </w:tcPr>
          <w:p w14:paraId="081958A7" w14:textId="77777777" w:rsidR="00E6635D" w:rsidRPr="0019002D" w:rsidRDefault="00E6635D" w:rsidP="003D2F7B">
            <w:pPr>
              <w:rPr>
                <w:rFonts w:ascii="Arial" w:hAnsi="Arial" w:cs="Arial"/>
                <w:b/>
                <w:lang w:val="en-IE"/>
              </w:rPr>
            </w:pPr>
          </w:p>
        </w:tc>
      </w:tr>
    </w:tbl>
    <w:p w14:paraId="4D746DC4" w14:textId="77777777" w:rsidR="00E6635D" w:rsidRPr="0019002D" w:rsidRDefault="00E6635D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14:paraId="06A3CF80" w14:textId="77777777" w:rsidR="00E6635D" w:rsidRPr="0019002D" w:rsidRDefault="00E6635D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14:paraId="555C0610" w14:textId="77777777" w:rsidR="008D3C16" w:rsidRDefault="008D3C16" w:rsidP="003D2F7B">
      <w:pPr>
        <w:spacing w:after="0" w:line="240" w:lineRule="auto"/>
        <w:rPr>
          <w:rFonts w:ascii="Arial" w:hAnsi="Arial" w:cs="Arial"/>
          <w:b/>
        </w:rPr>
      </w:pPr>
      <w:r w:rsidRPr="0019002D">
        <w:rPr>
          <w:rFonts w:ascii="Arial" w:hAnsi="Arial" w:cs="Arial"/>
          <w:b/>
          <w:u w:val="single"/>
          <w:lang w:val="en-IE"/>
        </w:rPr>
        <w:t>Note</w:t>
      </w:r>
      <w:r w:rsidRPr="0019002D">
        <w:rPr>
          <w:rFonts w:ascii="Arial" w:hAnsi="Arial" w:cs="Arial"/>
          <w:b/>
          <w:lang w:val="en-IE"/>
        </w:rPr>
        <w:t xml:space="preserve">: </w:t>
      </w:r>
      <w:r w:rsidRPr="0019002D">
        <w:rPr>
          <w:rFonts w:ascii="Arial" w:hAnsi="Arial" w:cs="Arial"/>
          <w:b/>
          <w:i/>
          <w:lang w:val="en-IE"/>
        </w:rPr>
        <w:t xml:space="preserve">Programme Regulations should be read in conjunction with Marks and Standards which can be found </w:t>
      </w:r>
      <w:r w:rsidRPr="00344E9D">
        <w:rPr>
          <w:rFonts w:ascii="Arial" w:hAnsi="Arial" w:cs="Arial"/>
          <w:b/>
          <w:i/>
          <w:lang w:val="en-IE"/>
        </w:rPr>
        <w:t xml:space="preserve">at </w:t>
      </w:r>
      <w:hyperlink r:id="rId9" w:history="1">
        <w:r w:rsidR="00344E9D" w:rsidRPr="00344E9D">
          <w:rPr>
            <w:rStyle w:val="Hyperlink"/>
            <w:rFonts w:ascii="Arial" w:hAnsi="Arial" w:cs="Arial"/>
            <w:b/>
          </w:rPr>
          <w:t>https://www.dcu.ie/ovpaa/Policies-and-Regulations.shtml</w:t>
        </w:r>
      </w:hyperlink>
    </w:p>
    <w:p w14:paraId="4661863A" w14:textId="77777777" w:rsidR="00344E9D" w:rsidRPr="0019002D" w:rsidRDefault="00344E9D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14:paraId="266746EC" w14:textId="77777777" w:rsidR="00484065" w:rsidRPr="0019002D" w:rsidRDefault="00484065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14:paraId="63189C21" w14:textId="77777777" w:rsidR="00AD19C9" w:rsidRPr="004F5D60" w:rsidRDefault="00AD19C9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b/>
          <w:lang w:val="en-IE"/>
        </w:rPr>
      </w:pPr>
      <w:r w:rsidRPr="004F5D60">
        <w:rPr>
          <w:rFonts w:ascii="Arial" w:hAnsi="Arial" w:cs="Arial"/>
          <w:b/>
          <w:lang w:val="en-IE"/>
        </w:rPr>
        <w:t>Programme Specific Rules and Requirements</w:t>
      </w:r>
    </w:p>
    <w:p w14:paraId="422A9A5F" w14:textId="77777777" w:rsidR="008631CF" w:rsidRPr="004F5D60" w:rsidRDefault="008631CF" w:rsidP="003D2F7B">
      <w:pPr>
        <w:spacing w:after="0" w:line="240" w:lineRule="auto"/>
        <w:rPr>
          <w:rFonts w:ascii="Arial" w:hAnsi="Arial" w:cs="Arial"/>
          <w:i/>
          <w:lang w:val="en-IE"/>
        </w:rPr>
      </w:pPr>
    </w:p>
    <w:p w14:paraId="7770F611" w14:textId="77777777" w:rsidR="008631CF" w:rsidRDefault="008631CF" w:rsidP="003D2F7B">
      <w:pPr>
        <w:pStyle w:val="ListParagraph"/>
        <w:numPr>
          <w:ilvl w:val="1"/>
          <w:numId w:val="14"/>
        </w:numPr>
        <w:spacing w:after="0" w:line="240" w:lineRule="auto"/>
        <w:ind w:hanging="720"/>
        <w:rPr>
          <w:rFonts w:ascii="Arial" w:hAnsi="Arial" w:cs="Arial"/>
          <w:i/>
          <w:lang w:val="en-IE"/>
        </w:rPr>
      </w:pPr>
      <w:r w:rsidRPr="004F5D60">
        <w:rPr>
          <w:rFonts w:ascii="Arial" w:hAnsi="Arial" w:cs="Arial"/>
          <w:i/>
          <w:lang w:val="en-IE"/>
        </w:rPr>
        <w:t>Calculation for the Award</w:t>
      </w:r>
      <w:r w:rsidR="00BD2822" w:rsidRPr="004F5D60">
        <w:rPr>
          <w:rFonts w:ascii="Arial" w:hAnsi="Arial" w:cs="Arial"/>
          <w:i/>
          <w:lang w:val="en-IE"/>
        </w:rPr>
        <w:t xml:space="preserve"> Classification</w:t>
      </w:r>
    </w:p>
    <w:p w14:paraId="439CD5EC" w14:textId="77777777" w:rsidR="00052ED9" w:rsidRDefault="00052ED9" w:rsidP="003D2F7B">
      <w:pPr>
        <w:pStyle w:val="ListParagraph"/>
        <w:spacing w:after="0" w:line="240" w:lineRule="auto"/>
        <w:ind w:left="0"/>
        <w:rPr>
          <w:rFonts w:ascii="Arial" w:hAnsi="Arial" w:cs="Arial"/>
          <w:i/>
          <w:lang w:val="en-IE"/>
        </w:rPr>
      </w:pPr>
    </w:p>
    <w:p w14:paraId="72C7A05D" w14:textId="77777777" w:rsidR="00052ED9" w:rsidRDefault="00052ED9" w:rsidP="003D2F7B">
      <w:pPr>
        <w:pStyle w:val="ListParagraph"/>
        <w:numPr>
          <w:ilvl w:val="1"/>
          <w:numId w:val="14"/>
        </w:numPr>
        <w:spacing w:after="0" w:line="240" w:lineRule="auto"/>
        <w:ind w:hanging="720"/>
        <w:rPr>
          <w:rFonts w:ascii="Arial" w:hAnsi="Arial" w:cs="Arial"/>
          <w:i/>
          <w:lang w:val="en-IE"/>
        </w:rPr>
      </w:pPr>
      <w:r>
        <w:rPr>
          <w:rFonts w:ascii="Arial" w:hAnsi="Arial" w:cs="Arial"/>
          <w:i/>
          <w:lang w:val="en-IE"/>
        </w:rPr>
        <w:t>Modules and credit weightings</w:t>
      </w:r>
    </w:p>
    <w:p w14:paraId="6F60039F" w14:textId="77777777" w:rsidR="00052ED9" w:rsidRPr="00052ED9" w:rsidRDefault="00052ED9" w:rsidP="003D2F7B">
      <w:pPr>
        <w:spacing w:after="0" w:line="240" w:lineRule="auto"/>
        <w:rPr>
          <w:rFonts w:ascii="Arial" w:hAnsi="Arial" w:cs="Arial"/>
          <w:i/>
          <w:lang w:val="en-IE"/>
        </w:rPr>
      </w:pPr>
    </w:p>
    <w:p w14:paraId="5177E412" w14:textId="77777777" w:rsidR="00052ED9" w:rsidRPr="004F5D60" w:rsidRDefault="00052ED9" w:rsidP="003D2F7B">
      <w:pPr>
        <w:pStyle w:val="ListParagraph"/>
        <w:numPr>
          <w:ilvl w:val="1"/>
          <w:numId w:val="14"/>
        </w:numPr>
        <w:spacing w:after="0" w:line="240" w:lineRule="auto"/>
        <w:ind w:hanging="720"/>
        <w:rPr>
          <w:rFonts w:ascii="Arial" w:hAnsi="Arial" w:cs="Arial"/>
          <w:i/>
          <w:lang w:val="en-IE"/>
        </w:rPr>
      </w:pPr>
      <w:r>
        <w:rPr>
          <w:rFonts w:ascii="Arial" w:hAnsi="Arial" w:cs="Arial"/>
          <w:i/>
          <w:lang w:val="en-IE"/>
        </w:rPr>
        <w:t>Monitored Attendance</w:t>
      </w:r>
    </w:p>
    <w:p w14:paraId="7F75635F" w14:textId="77777777" w:rsidR="00F26615" w:rsidRPr="004F5D60" w:rsidRDefault="00F26615" w:rsidP="003D2F7B">
      <w:pPr>
        <w:spacing w:after="0" w:line="240" w:lineRule="auto"/>
        <w:rPr>
          <w:rFonts w:ascii="Arial" w:hAnsi="Arial" w:cs="Arial"/>
          <w:i/>
          <w:lang w:val="en-IE"/>
        </w:rPr>
      </w:pPr>
    </w:p>
    <w:p w14:paraId="557235BC" w14:textId="77777777" w:rsidR="00A561AE" w:rsidRPr="00323B99" w:rsidRDefault="00A561AE" w:rsidP="005B1EBC">
      <w:pPr>
        <w:pStyle w:val="ListParagraph"/>
        <w:numPr>
          <w:ilvl w:val="1"/>
          <w:numId w:val="14"/>
        </w:numPr>
        <w:spacing w:after="0" w:line="240" w:lineRule="auto"/>
        <w:ind w:hanging="720"/>
        <w:rPr>
          <w:rFonts w:ascii="Arial" w:hAnsi="Arial" w:cs="Arial"/>
          <w:lang w:val="en-IE"/>
        </w:rPr>
      </w:pPr>
      <w:r w:rsidRPr="00323B99">
        <w:rPr>
          <w:rFonts w:ascii="Arial" w:hAnsi="Arial" w:cs="Arial"/>
          <w:i/>
          <w:lang w:val="en-IE"/>
        </w:rPr>
        <w:t>Module Calculation</w:t>
      </w:r>
      <w:r w:rsidR="00DE6671" w:rsidRPr="00323B99">
        <w:rPr>
          <w:rFonts w:ascii="Arial" w:hAnsi="Arial" w:cs="Arial"/>
          <w:i/>
          <w:lang w:val="en-IE"/>
        </w:rPr>
        <w:t xml:space="preserve"> </w:t>
      </w:r>
    </w:p>
    <w:p w14:paraId="198461D0" w14:textId="77777777" w:rsidR="00323B99" w:rsidRPr="00323B99" w:rsidRDefault="00323B99" w:rsidP="00323B99">
      <w:pPr>
        <w:pStyle w:val="ListParagraph"/>
        <w:rPr>
          <w:rFonts w:ascii="Arial" w:hAnsi="Arial" w:cs="Arial"/>
          <w:lang w:val="en-IE"/>
        </w:rPr>
      </w:pPr>
    </w:p>
    <w:p w14:paraId="06A92D5A" w14:textId="77777777" w:rsidR="00323B99" w:rsidRPr="00323B99" w:rsidRDefault="00323B99" w:rsidP="00323B99">
      <w:pPr>
        <w:pStyle w:val="ListParagraph"/>
        <w:spacing w:after="0" w:line="240" w:lineRule="auto"/>
        <w:rPr>
          <w:rFonts w:ascii="Arial" w:hAnsi="Arial" w:cs="Arial"/>
          <w:lang w:val="en-IE"/>
        </w:rPr>
      </w:pPr>
    </w:p>
    <w:p w14:paraId="233D7F6F" w14:textId="77777777" w:rsidR="00344E9D" w:rsidRPr="00A561AE" w:rsidRDefault="00344E9D" w:rsidP="00A561AE">
      <w:pPr>
        <w:pStyle w:val="ListParagraph"/>
        <w:spacing w:after="0" w:line="240" w:lineRule="auto"/>
        <w:rPr>
          <w:rFonts w:ascii="Arial" w:hAnsi="Arial" w:cs="Arial"/>
          <w:lang w:val="en-IE"/>
        </w:rPr>
      </w:pPr>
    </w:p>
    <w:p w14:paraId="094E7F79" w14:textId="77777777" w:rsidR="00AD19C9" w:rsidRPr="004F5D60" w:rsidRDefault="00AD19C9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b/>
          <w:lang w:val="en-IE"/>
        </w:rPr>
      </w:pPr>
      <w:r w:rsidRPr="004F5D60">
        <w:rPr>
          <w:rFonts w:ascii="Arial" w:hAnsi="Arial" w:cs="Arial"/>
          <w:b/>
          <w:lang w:val="en-IE"/>
        </w:rPr>
        <w:t>Derogations from Marks and Standards</w:t>
      </w:r>
    </w:p>
    <w:p w14:paraId="237CF6A3" w14:textId="77777777" w:rsidR="00AD19C9" w:rsidRPr="004F5D60" w:rsidRDefault="00AD19C9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14:paraId="0C0E8F1A" w14:textId="77777777" w:rsidR="00B055B5" w:rsidRPr="004F5D60" w:rsidRDefault="00B055B5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14:paraId="2594A1A7" w14:textId="77777777" w:rsidR="00174475" w:rsidRPr="004F5D60" w:rsidRDefault="00174475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b/>
          <w:lang w:val="en-IE"/>
        </w:rPr>
      </w:pPr>
      <w:r w:rsidRPr="004F5D60">
        <w:rPr>
          <w:rFonts w:ascii="Arial" w:hAnsi="Arial" w:cs="Arial"/>
          <w:b/>
          <w:lang w:val="en-IE"/>
        </w:rPr>
        <w:t>Progression</w:t>
      </w:r>
    </w:p>
    <w:p w14:paraId="520A48E7" w14:textId="77777777" w:rsidR="00174475" w:rsidRPr="004F5D60" w:rsidRDefault="00174475" w:rsidP="003D2F7B">
      <w:pPr>
        <w:spacing w:after="0" w:line="240" w:lineRule="auto"/>
        <w:ind w:left="709"/>
        <w:rPr>
          <w:rFonts w:ascii="Arial" w:hAnsi="Arial" w:cs="Arial"/>
          <w:b/>
          <w:lang w:val="en-IE"/>
        </w:rPr>
      </w:pPr>
    </w:p>
    <w:p w14:paraId="6F9B9976" w14:textId="77777777" w:rsidR="00FF3A48" w:rsidRDefault="00EA2D00" w:rsidP="003D2F7B">
      <w:pPr>
        <w:pStyle w:val="ListParagraph"/>
        <w:numPr>
          <w:ilvl w:val="1"/>
          <w:numId w:val="11"/>
        </w:numPr>
        <w:spacing w:after="0" w:line="240" w:lineRule="auto"/>
        <w:ind w:left="709" w:hanging="709"/>
        <w:rPr>
          <w:rFonts w:ascii="Arial" w:hAnsi="Arial" w:cs="Arial"/>
          <w:i/>
          <w:lang w:val="en-IE"/>
        </w:rPr>
      </w:pPr>
      <w:r w:rsidRPr="00EA2D00">
        <w:rPr>
          <w:rFonts w:ascii="Arial" w:hAnsi="Arial" w:cs="Arial"/>
          <w:i/>
          <w:lang w:val="en-IE"/>
        </w:rPr>
        <w:t>Credits for progression</w:t>
      </w:r>
    </w:p>
    <w:p w14:paraId="3F5B3203" w14:textId="77777777" w:rsidR="00151D07" w:rsidRPr="00EA2D00" w:rsidRDefault="00151D07" w:rsidP="003D2F7B">
      <w:pPr>
        <w:spacing w:after="0" w:line="240" w:lineRule="auto"/>
        <w:ind w:left="709" w:hanging="720"/>
        <w:rPr>
          <w:rFonts w:ascii="Arial" w:hAnsi="Arial" w:cs="Arial"/>
          <w:i/>
          <w:lang w:val="en-IE"/>
        </w:rPr>
      </w:pPr>
    </w:p>
    <w:p w14:paraId="289A7788" w14:textId="77777777" w:rsidR="00251AF0" w:rsidRPr="00251AF0" w:rsidRDefault="0030381D" w:rsidP="003D2F7B">
      <w:pPr>
        <w:pStyle w:val="ListParagraph"/>
        <w:numPr>
          <w:ilvl w:val="1"/>
          <w:numId w:val="11"/>
        </w:numPr>
        <w:spacing w:after="0" w:line="240" w:lineRule="auto"/>
        <w:ind w:left="709" w:hanging="720"/>
        <w:rPr>
          <w:rFonts w:ascii="Arial" w:hAnsi="Arial" w:cs="Arial"/>
          <w:i/>
          <w:lang w:val="en-IE"/>
        </w:rPr>
      </w:pPr>
      <w:r w:rsidRPr="00EA2D00">
        <w:rPr>
          <w:rFonts w:ascii="Arial" w:hAnsi="Arial" w:cs="Arial"/>
          <w:i/>
          <w:lang w:val="en-IE"/>
        </w:rPr>
        <w:t>Carrying of modules</w:t>
      </w:r>
    </w:p>
    <w:p w14:paraId="48E85919" w14:textId="77777777" w:rsidR="00251AF0" w:rsidRPr="00052ED9" w:rsidRDefault="00251AF0" w:rsidP="003D2F7B">
      <w:pPr>
        <w:pStyle w:val="ListParagraph"/>
        <w:spacing w:after="0" w:line="240" w:lineRule="auto"/>
        <w:rPr>
          <w:rFonts w:ascii="Arial" w:hAnsi="Arial" w:cs="Arial"/>
          <w:i/>
          <w:lang w:val="en-IE"/>
        </w:rPr>
      </w:pPr>
    </w:p>
    <w:p w14:paraId="14AEF2DF" w14:textId="77777777" w:rsidR="00052ED9" w:rsidRPr="00EA2D00" w:rsidRDefault="00052ED9" w:rsidP="003D2F7B">
      <w:pPr>
        <w:pStyle w:val="ListParagraph"/>
        <w:numPr>
          <w:ilvl w:val="1"/>
          <w:numId w:val="11"/>
        </w:numPr>
        <w:spacing w:after="0" w:line="240" w:lineRule="auto"/>
        <w:ind w:left="709" w:hanging="720"/>
        <w:rPr>
          <w:rFonts w:ascii="Arial" w:hAnsi="Arial" w:cs="Arial"/>
          <w:i/>
          <w:lang w:val="en-IE"/>
        </w:rPr>
      </w:pPr>
      <w:r>
        <w:rPr>
          <w:rFonts w:ascii="Arial" w:hAnsi="Arial" w:cs="Arial"/>
          <w:i/>
          <w:lang w:val="en-IE"/>
        </w:rPr>
        <w:t>Exit Awards</w:t>
      </w:r>
    </w:p>
    <w:p w14:paraId="16A7FFE0" w14:textId="77777777" w:rsidR="004318CC" w:rsidRPr="004F5D60" w:rsidRDefault="004318CC" w:rsidP="003D2F7B">
      <w:pPr>
        <w:pStyle w:val="ListParagraph"/>
        <w:spacing w:after="0" w:line="240" w:lineRule="auto"/>
        <w:ind w:left="0"/>
        <w:rPr>
          <w:rFonts w:ascii="Arial" w:hAnsi="Arial" w:cs="Arial"/>
          <w:lang w:val="en-IE"/>
        </w:rPr>
      </w:pPr>
    </w:p>
    <w:p w14:paraId="460FE3F4" w14:textId="77777777" w:rsidR="003B4456" w:rsidRDefault="003B4456">
      <w:r>
        <w:br w:type="page"/>
      </w:r>
    </w:p>
    <w:p w14:paraId="6AA8EE97" w14:textId="77777777" w:rsidR="00A509BE" w:rsidRPr="004F5D60" w:rsidRDefault="00A509BE" w:rsidP="003D2F7B">
      <w:pPr>
        <w:pStyle w:val="ListParagraph"/>
        <w:spacing w:after="0" w:line="240" w:lineRule="auto"/>
        <w:ind w:left="0"/>
      </w:pPr>
    </w:p>
    <w:p w14:paraId="6DD606B9" w14:textId="77777777" w:rsidR="00174475" w:rsidRPr="004F5D60" w:rsidRDefault="004164FD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b/>
          <w:lang w:val="en-IE"/>
        </w:rPr>
      </w:pPr>
      <w:r w:rsidRPr="004F5D60">
        <w:rPr>
          <w:rFonts w:ascii="Arial" w:hAnsi="Arial" w:cs="Arial"/>
          <w:b/>
          <w:lang w:val="en-IE"/>
        </w:rPr>
        <w:t>Compensation</w:t>
      </w:r>
    </w:p>
    <w:p w14:paraId="46CCC850" w14:textId="77777777" w:rsidR="003C40BA" w:rsidRDefault="003C40BA" w:rsidP="003D2F7B">
      <w:pPr>
        <w:spacing w:after="0" w:line="240" w:lineRule="auto"/>
        <w:rPr>
          <w:rFonts w:ascii="Arial" w:hAnsi="Arial" w:cs="Arial"/>
          <w:lang w:val="en-IE"/>
        </w:rPr>
      </w:pPr>
    </w:p>
    <w:p w14:paraId="392D8E7D" w14:textId="77777777" w:rsidR="00334B9C" w:rsidRPr="004F5D60" w:rsidRDefault="00334B9C" w:rsidP="003D2F7B">
      <w:pPr>
        <w:spacing w:after="0" w:line="240" w:lineRule="auto"/>
        <w:rPr>
          <w:rFonts w:ascii="Arial" w:hAnsi="Arial" w:cs="Arial"/>
          <w:lang w:val="en-IE"/>
        </w:rPr>
      </w:pPr>
    </w:p>
    <w:p w14:paraId="23C01AB1" w14:textId="77777777" w:rsidR="00936098" w:rsidRPr="009953DB" w:rsidRDefault="00936098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lang w:val="en-IE"/>
        </w:rPr>
      </w:pPr>
      <w:r w:rsidRPr="00167C0A">
        <w:rPr>
          <w:rFonts w:ascii="Arial" w:hAnsi="Arial" w:cs="Arial"/>
          <w:b/>
          <w:lang w:val="en-IE"/>
        </w:rPr>
        <w:t>Resit Categories</w:t>
      </w:r>
      <w:r w:rsidR="00ED512B" w:rsidRPr="00C659DB">
        <w:rPr>
          <w:rFonts w:ascii="Arial" w:hAnsi="Arial" w:cs="Arial"/>
          <w:lang w:val="en-IE"/>
        </w:rPr>
        <w:t xml:space="preserve"> </w:t>
      </w:r>
    </w:p>
    <w:p w14:paraId="1BCCC481" w14:textId="77777777" w:rsidR="001F6E3A" w:rsidRDefault="001F6E3A" w:rsidP="003D2F7B">
      <w:pPr>
        <w:spacing w:after="0" w:line="240" w:lineRule="auto"/>
        <w:ind w:left="720"/>
        <w:rPr>
          <w:rFonts w:ascii="Arial" w:hAnsi="Arial" w:cs="Arial"/>
          <w:lang w:val="en-IE"/>
        </w:rPr>
      </w:pPr>
    </w:p>
    <w:p w14:paraId="199B584A" w14:textId="77777777"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lang w:val="en-IE"/>
        </w:rPr>
        <w:t xml:space="preserve">The resits offered for the August examinations diet vary depending on the module to be re-taken.  The following is an explanation of the resit categories.  All modules except those specified below fall into category 1.   </w:t>
      </w:r>
    </w:p>
    <w:p w14:paraId="7796D709" w14:textId="77777777"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</w:p>
    <w:p w14:paraId="70C47166" w14:textId="77777777"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b/>
          <w:lang w:val="en-IE"/>
        </w:rPr>
        <w:t>Resit category 1</w:t>
      </w:r>
      <w:r w:rsidRPr="00783377">
        <w:rPr>
          <w:rFonts w:ascii="Arial" w:hAnsi="Arial" w:cs="Arial"/>
          <w:lang w:val="en-IE"/>
        </w:rPr>
        <w:t>: A resit is available for all components of the module.</w:t>
      </w:r>
    </w:p>
    <w:p w14:paraId="3B3F3D15" w14:textId="77777777"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</w:p>
    <w:p w14:paraId="04171F2E" w14:textId="77777777"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b/>
          <w:lang w:val="en-IE"/>
        </w:rPr>
        <w:t>Resit category 2</w:t>
      </w:r>
      <w:r w:rsidRPr="00783377">
        <w:rPr>
          <w:rFonts w:ascii="Arial" w:hAnsi="Arial" w:cs="Arial"/>
          <w:lang w:val="en-IE"/>
        </w:rPr>
        <w:t>: No resit is available where the module is 100% assessed by continuous assessment.</w:t>
      </w:r>
    </w:p>
    <w:p w14:paraId="0613E54E" w14:textId="77777777"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</w:p>
    <w:p w14:paraId="4450A0A7" w14:textId="77777777" w:rsidR="00085A35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lang w:val="en-IE"/>
        </w:rPr>
        <w:t>Please list category 2 modules</w:t>
      </w:r>
      <w:r w:rsidR="00F319C8">
        <w:rPr>
          <w:rFonts w:ascii="Arial" w:hAnsi="Arial" w:cs="Arial"/>
          <w:lang w:val="en-IE"/>
        </w:rPr>
        <w:t xml:space="preserve"> </w:t>
      </w:r>
    </w:p>
    <w:p w14:paraId="642FECCD" w14:textId="77777777" w:rsidR="00085A35" w:rsidRDefault="00085A35" w:rsidP="003D2F7B">
      <w:pPr>
        <w:pStyle w:val="ListParagraph"/>
        <w:spacing w:after="0" w:line="240" w:lineRule="auto"/>
        <w:ind w:left="644"/>
        <w:rPr>
          <w:rFonts w:ascii="Arial" w:hAnsi="Arial" w:cs="Arial"/>
          <w:lang w:val="en-IE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  <w:tblCaption w:val="Category 2 modules"/>
        <w:tblDescription w:val="This table lists the modules that are classified as category 2, i.e. no resit is available where the the modules is 100% continuous assessment"/>
      </w:tblPr>
      <w:tblGrid>
        <w:gridCol w:w="1649"/>
        <w:gridCol w:w="6884"/>
      </w:tblGrid>
      <w:tr w:rsidR="00085A35" w:rsidRPr="00C1411C" w14:paraId="6B4268CF" w14:textId="77777777" w:rsidTr="003B432F">
        <w:trPr>
          <w:tblHeader/>
        </w:trPr>
        <w:tc>
          <w:tcPr>
            <w:tcW w:w="1656" w:type="dxa"/>
          </w:tcPr>
          <w:p w14:paraId="1D9C4EEA" w14:textId="77777777" w:rsidR="00085A35" w:rsidRPr="00C1411C" w:rsidRDefault="00085A35" w:rsidP="001D7EE5">
            <w:pPr>
              <w:pStyle w:val="Heading4"/>
              <w:rPr>
                <w:rFonts w:ascii="Arial" w:hAnsi="Arial" w:cs="Arial"/>
                <w:lang w:val="en-IE"/>
              </w:rPr>
            </w:pPr>
            <w:r w:rsidRPr="00C1411C">
              <w:rPr>
                <w:rFonts w:ascii="Arial" w:hAnsi="Arial" w:cs="Arial"/>
                <w:lang w:val="en-IE"/>
              </w:rPr>
              <w:t>Module Code</w:t>
            </w:r>
          </w:p>
        </w:tc>
        <w:tc>
          <w:tcPr>
            <w:tcW w:w="6946" w:type="dxa"/>
          </w:tcPr>
          <w:p w14:paraId="108C23B4" w14:textId="77777777" w:rsidR="00085A35" w:rsidRPr="00C1411C" w:rsidRDefault="00085A35" w:rsidP="001D7EE5">
            <w:pPr>
              <w:pStyle w:val="Heading4"/>
              <w:rPr>
                <w:rFonts w:ascii="Arial" w:hAnsi="Arial" w:cs="Arial"/>
                <w:lang w:val="en-IE"/>
              </w:rPr>
            </w:pPr>
            <w:r w:rsidRPr="00C1411C">
              <w:rPr>
                <w:rFonts w:ascii="Arial" w:hAnsi="Arial" w:cs="Arial"/>
                <w:lang w:val="en-IE"/>
              </w:rPr>
              <w:t>Module Title</w:t>
            </w:r>
          </w:p>
        </w:tc>
      </w:tr>
      <w:tr w:rsidR="00085A35" w:rsidRPr="007C12B4" w14:paraId="5E254C64" w14:textId="77777777" w:rsidTr="000F1421">
        <w:tc>
          <w:tcPr>
            <w:tcW w:w="1656" w:type="dxa"/>
          </w:tcPr>
          <w:p w14:paraId="6DBBC4C8" w14:textId="77777777"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  <w:tc>
          <w:tcPr>
            <w:tcW w:w="6946" w:type="dxa"/>
          </w:tcPr>
          <w:p w14:paraId="577928F6" w14:textId="77777777"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</w:tr>
      <w:tr w:rsidR="00085A35" w:rsidRPr="007C12B4" w14:paraId="1F6F0353" w14:textId="77777777" w:rsidTr="000F1421">
        <w:tc>
          <w:tcPr>
            <w:tcW w:w="1656" w:type="dxa"/>
          </w:tcPr>
          <w:p w14:paraId="57F08F2A" w14:textId="77777777"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  <w:tc>
          <w:tcPr>
            <w:tcW w:w="6946" w:type="dxa"/>
          </w:tcPr>
          <w:p w14:paraId="42B11B3E" w14:textId="77777777"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</w:tr>
    </w:tbl>
    <w:p w14:paraId="00DF4CEA" w14:textId="77777777" w:rsidR="00085A35" w:rsidRPr="00783377" w:rsidRDefault="00085A35" w:rsidP="003D2F7B">
      <w:pPr>
        <w:pStyle w:val="ListParagraph"/>
        <w:spacing w:after="0" w:line="240" w:lineRule="auto"/>
        <w:ind w:left="644"/>
        <w:rPr>
          <w:rFonts w:ascii="Arial" w:hAnsi="Arial" w:cs="Arial"/>
          <w:lang w:val="en-IE"/>
        </w:rPr>
      </w:pPr>
    </w:p>
    <w:p w14:paraId="1196649C" w14:textId="77777777"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b/>
          <w:lang w:val="en-IE"/>
        </w:rPr>
        <w:t>Resit category 3</w:t>
      </w:r>
      <w:r w:rsidRPr="00783377">
        <w:rPr>
          <w:rFonts w:ascii="Arial" w:hAnsi="Arial" w:cs="Arial"/>
          <w:lang w:val="en-IE"/>
        </w:rPr>
        <w:t>: No resit is available for the continuous assessment component and the examination must be re-taken.</w:t>
      </w:r>
    </w:p>
    <w:p w14:paraId="519E5F9B" w14:textId="77777777" w:rsidR="00085A35" w:rsidRPr="00783377" w:rsidRDefault="00085A35" w:rsidP="003D2F7B">
      <w:pPr>
        <w:pStyle w:val="ListParagraph"/>
        <w:spacing w:after="0" w:line="240" w:lineRule="auto"/>
        <w:ind w:left="644"/>
        <w:rPr>
          <w:rFonts w:ascii="Arial" w:hAnsi="Arial" w:cs="Arial"/>
          <w:b/>
          <w:lang w:val="en-IE"/>
        </w:rPr>
      </w:pPr>
    </w:p>
    <w:p w14:paraId="43C6A5B9" w14:textId="77777777" w:rsidR="00085A35" w:rsidRDefault="00085A35" w:rsidP="00344E9D">
      <w:pPr>
        <w:pStyle w:val="ListParagraph"/>
        <w:spacing w:after="0" w:line="240" w:lineRule="auto"/>
        <w:ind w:left="644" w:firstLine="65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lang w:val="en-IE"/>
        </w:rPr>
        <w:t>Please list category 3 modules</w:t>
      </w:r>
    </w:p>
    <w:p w14:paraId="36D07549" w14:textId="77777777" w:rsidR="00085A35" w:rsidRDefault="00085A35" w:rsidP="003D2F7B">
      <w:pPr>
        <w:pStyle w:val="ListParagraph"/>
        <w:spacing w:after="0" w:line="240" w:lineRule="auto"/>
        <w:ind w:left="644"/>
        <w:rPr>
          <w:rFonts w:ascii="Arial" w:hAnsi="Arial" w:cs="Arial"/>
          <w:lang w:val="en-IE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  <w:tblCaption w:val="Category 3 modules"/>
        <w:tblDescription w:val="This table lists the category 3 modules"/>
      </w:tblPr>
      <w:tblGrid>
        <w:gridCol w:w="1649"/>
        <w:gridCol w:w="6884"/>
      </w:tblGrid>
      <w:tr w:rsidR="00085A35" w:rsidRPr="00C1411C" w14:paraId="2B9377E4" w14:textId="77777777" w:rsidTr="003B432F">
        <w:trPr>
          <w:tblHeader/>
        </w:trPr>
        <w:tc>
          <w:tcPr>
            <w:tcW w:w="1656" w:type="dxa"/>
          </w:tcPr>
          <w:p w14:paraId="76304B81" w14:textId="77777777" w:rsidR="00085A35" w:rsidRPr="00C1411C" w:rsidRDefault="00085A35" w:rsidP="001D7EE5">
            <w:pPr>
              <w:pStyle w:val="Heading4"/>
              <w:rPr>
                <w:rFonts w:ascii="Arial" w:hAnsi="Arial" w:cs="Arial"/>
                <w:lang w:val="en-IE"/>
              </w:rPr>
            </w:pPr>
            <w:r w:rsidRPr="00C1411C">
              <w:rPr>
                <w:rFonts w:ascii="Arial" w:hAnsi="Arial" w:cs="Arial"/>
                <w:lang w:val="en-IE"/>
              </w:rPr>
              <w:t>Module Code</w:t>
            </w:r>
          </w:p>
        </w:tc>
        <w:tc>
          <w:tcPr>
            <w:tcW w:w="6946" w:type="dxa"/>
          </w:tcPr>
          <w:p w14:paraId="35CD99D6" w14:textId="77777777" w:rsidR="00085A35" w:rsidRPr="00C1411C" w:rsidRDefault="00085A35" w:rsidP="001D7EE5">
            <w:pPr>
              <w:pStyle w:val="Heading4"/>
              <w:rPr>
                <w:rFonts w:ascii="Arial" w:hAnsi="Arial" w:cs="Arial"/>
                <w:lang w:val="en-IE"/>
              </w:rPr>
            </w:pPr>
            <w:r w:rsidRPr="00C1411C">
              <w:rPr>
                <w:rFonts w:ascii="Arial" w:hAnsi="Arial" w:cs="Arial"/>
                <w:lang w:val="en-IE"/>
              </w:rPr>
              <w:t>Module Title</w:t>
            </w:r>
          </w:p>
        </w:tc>
      </w:tr>
      <w:tr w:rsidR="00085A35" w:rsidRPr="007C12B4" w14:paraId="64BDCEFD" w14:textId="77777777" w:rsidTr="000F1421">
        <w:tc>
          <w:tcPr>
            <w:tcW w:w="1656" w:type="dxa"/>
          </w:tcPr>
          <w:p w14:paraId="536B34CD" w14:textId="77777777"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  <w:tc>
          <w:tcPr>
            <w:tcW w:w="6946" w:type="dxa"/>
          </w:tcPr>
          <w:p w14:paraId="52D5878B" w14:textId="77777777"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</w:tr>
      <w:tr w:rsidR="00085A35" w:rsidRPr="007C12B4" w14:paraId="09B594E2" w14:textId="77777777" w:rsidTr="000F1421">
        <w:tc>
          <w:tcPr>
            <w:tcW w:w="1656" w:type="dxa"/>
          </w:tcPr>
          <w:p w14:paraId="60BAA48A" w14:textId="77777777"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  <w:tc>
          <w:tcPr>
            <w:tcW w:w="6946" w:type="dxa"/>
          </w:tcPr>
          <w:p w14:paraId="734719CC" w14:textId="77777777"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</w:tr>
    </w:tbl>
    <w:p w14:paraId="161D59A0" w14:textId="77777777" w:rsidR="00085A35" w:rsidRPr="00783377" w:rsidRDefault="00085A35" w:rsidP="003D2F7B">
      <w:pPr>
        <w:pStyle w:val="ListParagraph"/>
        <w:spacing w:after="0" w:line="240" w:lineRule="auto"/>
        <w:ind w:left="644"/>
        <w:rPr>
          <w:rFonts w:ascii="Arial" w:hAnsi="Arial" w:cs="Arial"/>
          <w:lang w:val="en-IE"/>
        </w:rPr>
      </w:pPr>
    </w:p>
    <w:p w14:paraId="7F041973" w14:textId="77777777" w:rsidR="00085A35" w:rsidRPr="00BD0266" w:rsidRDefault="00085A35" w:rsidP="003D2F7B">
      <w:pPr>
        <w:spacing w:after="0" w:line="240" w:lineRule="auto"/>
        <w:rPr>
          <w:rFonts w:ascii="Arial" w:hAnsi="Arial" w:cs="Arial"/>
          <w:b/>
          <w:u w:val="single"/>
          <w:lang w:val="en-IE"/>
        </w:rPr>
      </w:pPr>
      <w:r w:rsidRPr="00BD0266">
        <w:rPr>
          <w:rFonts w:ascii="Arial" w:hAnsi="Arial" w:cs="Arial"/>
          <w:b/>
          <w:u w:val="single"/>
          <w:lang w:val="en-IE"/>
        </w:rPr>
        <w:t>OR</w:t>
      </w:r>
    </w:p>
    <w:p w14:paraId="5B51582C" w14:textId="77777777" w:rsidR="00085A35" w:rsidRPr="00B4052F" w:rsidRDefault="00085A35" w:rsidP="003D2F7B">
      <w:pPr>
        <w:spacing w:after="0" w:line="240" w:lineRule="auto"/>
        <w:ind w:left="709"/>
        <w:rPr>
          <w:rFonts w:ascii="Arial" w:hAnsi="Arial" w:cs="Arial"/>
          <w:i/>
          <w:lang w:val="en-IE"/>
        </w:rPr>
      </w:pPr>
      <w:r w:rsidRPr="00B4052F">
        <w:rPr>
          <w:rFonts w:ascii="Arial" w:hAnsi="Arial" w:cs="Arial"/>
          <w:i/>
          <w:lang w:val="en-IE"/>
        </w:rPr>
        <w:t xml:space="preserve"> (delete section above if using the text below)</w:t>
      </w:r>
    </w:p>
    <w:p w14:paraId="5AB07284" w14:textId="77777777" w:rsidR="00085A35" w:rsidRPr="00FA7A50" w:rsidRDefault="00085A35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14:paraId="3E260653" w14:textId="77777777" w:rsidR="00085A35" w:rsidRDefault="00085A35" w:rsidP="003D2F7B">
      <w:pPr>
        <w:pStyle w:val="ListParagraph"/>
        <w:spacing w:after="0" w:line="240" w:lineRule="auto"/>
        <w:ind w:left="709" w:right="-138"/>
        <w:rPr>
          <w:rFonts w:ascii="Arial" w:hAnsi="Arial" w:cs="Arial"/>
          <w:lang w:val="en-IE"/>
        </w:rPr>
      </w:pPr>
      <w:r w:rsidRPr="00824A0F">
        <w:rPr>
          <w:rFonts w:ascii="Arial" w:hAnsi="Arial" w:cs="Arial"/>
          <w:lang w:val="en-IE"/>
        </w:rPr>
        <w:t>The resit categories of modules on this progra</w:t>
      </w:r>
      <w:r>
        <w:rPr>
          <w:rFonts w:ascii="Arial" w:hAnsi="Arial" w:cs="Arial"/>
          <w:lang w:val="en-IE"/>
        </w:rPr>
        <w:t xml:space="preserve">mme and an explanation of those </w:t>
      </w:r>
      <w:r w:rsidR="00A03BC6">
        <w:rPr>
          <w:rFonts w:ascii="Arial" w:hAnsi="Arial" w:cs="Arial"/>
          <w:lang w:val="en-IE"/>
        </w:rPr>
        <w:t>categories can be found at</w:t>
      </w:r>
      <w:r w:rsidRPr="00824A0F">
        <w:rPr>
          <w:rFonts w:ascii="Arial" w:hAnsi="Arial" w:cs="Arial"/>
          <w:lang w:val="en-IE"/>
        </w:rPr>
        <w:t>:</w:t>
      </w:r>
    </w:p>
    <w:p w14:paraId="53CD65DC" w14:textId="77777777" w:rsidR="00085A35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</w:p>
    <w:p w14:paraId="09C97C3F" w14:textId="77777777" w:rsidR="00054941" w:rsidRPr="003054B0" w:rsidRDefault="00054941" w:rsidP="003D2F7B">
      <w:pPr>
        <w:pStyle w:val="ListParagraph"/>
        <w:spacing w:after="0" w:line="240" w:lineRule="auto"/>
        <w:ind w:left="709"/>
        <w:rPr>
          <w:rFonts w:ascii="Arial" w:hAnsi="Arial" w:cs="Arial"/>
          <w:i/>
          <w:lang w:val="en-IE"/>
        </w:rPr>
      </w:pPr>
      <w:r w:rsidRPr="003054B0">
        <w:rPr>
          <w:rFonts w:ascii="Arial" w:hAnsi="Arial" w:cs="Arial"/>
          <w:i/>
          <w:lang w:val="en-IE"/>
        </w:rPr>
        <w:t>(please insert appropriate ITS qualification code—example is of AP, Applied Physics)</w:t>
      </w:r>
    </w:p>
    <w:p w14:paraId="11B02FC4" w14:textId="4A1C5CB0" w:rsidR="00085A35" w:rsidRPr="003054B0" w:rsidRDefault="00B412A1" w:rsidP="003D2F7B">
      <w:pPr>
        <w:spacing w:after="0" w:line="240" w:lineRule="auto"/>
        <w:ind w:left="709"/>
        <w:rPr>
          <w:rFonts w:ascii="Arial" w:hAnsi="Arial" w:cs="Arial"/>
          <w:lang w:val="en-IE"/>
        </w:rPr>
      </w:pPr>
      <w:r w:rsidRPr="003054B0">
        <w:rPr>
          <w:rFonts w:ascii="Arial" w:hAnsi="Arial" w:cs="Arial"/>
        </w:rPr>
        <w:t>https://</w:t>
      </w:r>
      <w:r w:rsidR="005A555D">
        <w:rPr>
          <w:rFonts w:ascii="Arial" w:hAnsi="Arial" w:cs="Arial"/>
        </w:rPr>
        <w:t>modspec</w:t>
      </w:r>
      <w:r w:rsidRPr="003054B0">
        <w:rPr>
          <w:rFonts w:ascii="Arial" w:hAnsi="Arial" w:cs="Arial"/>
        </w:rPr>
        <w:t>.dcu.ie/registry/module_contents.php?function=4&amp;programme=AP&amp;yr=2</w:t>
      </w:r>
      <w:r w:rsidR="000F5B1A">
        <w:rPr>
          <w:rFonts w:ascii="Arial" w:hAnsi="Arial" w:cs="Arial"/>
        </w:rPr>
        <w:t>5</w:t>
      </w:r>
    </w:p>
    <w:p w14:paraId="2F25327E" w14:textId="77777777" w:rsidR="00C4129A" w:rsidRDefault="00C4129A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14:paraId="410EDFC5" w14:textId="77777777" w:rsidR="00F83B38" w:rsidRDefault="00C659DB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i/>
          <w:lang w:val="en-IE"/>
        </w:rPr>
      </w:pPr>
      <w:r>
        <w:rPr>
          <w:rFonts w:ascii="Arial" w:hAnsi="Arial" w:cs="Arial"/>
          <w:b/>
          <w:lang w:val="en-IE"/>
        </w:rPr>
        <w:t>Repea</w:t>
      </w:r>
      <w:r w:rsidR="00F83B38">
        <w:rPr>
          <w:rFonts w:ascii="Arial" w:hAnsi="Arial" w:cs="Arial"/>
          <w:b/>
          <w:lang w:val="en-IE"/>
        </w:rPr>
        <w:t xml:space="preserve">t Arrangements </w:t>
      </w:r>
      <w:r w:rsidR="00F83B38" w:rsidRPr="00C622A8">
        <w:rPr>
          <w:rFonts w:ascii="Arial" w:hAnsi="Arial" w:cs="Arial"/>
          <w:i/>
          <w:lang w:val="en-IE"/>
        </w:rPr>
        <w:t>(to be used when restructuring has taken place and specific arrangements need to be put in place for repeat students)</w:t>
      </w:r>
    </w:p>
    <w:p w14:paraId="72AB53CB" w14:textId="77777777" w:rsidR="00D376DF" w:rsidRDefault="00D376DF" w:rsidP="003D2F7B">
      <w:pPr>
        <w:pStyle w:val="ListParagraph"/>
        <w:spacing w:after="0" w:line="240" w:lineRule="auto"/>
        <w:rPr>
          <w:rFonts w:ascii="Arial" w:hAnsi="Arial" w:cs="Arial"/>
          <w:b/>
          <w:lang w:val="en-IE"/>
        </w:rPr>
      </w:pPr>
    </w:p>
    <w:p w14:paraId="31BA7AAC" w14:textId="77777777" w:rsidR="00D376DF" w:rsidRPr="00D376DF" w:rsidRDefault="00D376DF" w:rsidP="003D2F7B">
      <w:pPr>
        <w:pStyle w:val="ListParagraph"/>
        <w:spacing w:after="0" w:line="240" w:lineRule="auto"/>
        <w:rPr>
          <w:rFonts w:ascii="Arial" w:hAnsi="Arial" w:cs="Arial"/>
          <w:i/>
          <w:lang w:val="en-IE"/>
        </w:rPr>
      </w:pPr>
      <w:r w:rsidRPr="00D376DF">
        <w:rPr>
          <w:rFonts w:ascii="Arial" w:hAnsi="Arial" w:cs="Arial"/>
          <w:lang w:val="en-IE"/>
        </w:rPr>
        <w:t>(Delete if not required)</w:t>
      </w:r>
    </w:p>
    <w:sectPr w:rsidR="00D376DF" w:rsidRPr="00D376DF" w:rsidSect="00C11DF1">
      <w:headerReference w:type="default" r:id="rId10"/>
      <w:footerReference w:type="default" r:id="rId11"/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E50C" w14:textId="77777777" w:rsidR="002C7056" w:rsidRDefault="002C7056" w:rsidP="002C7056">
      <w:pPr>
        <w:spacing w:after="0" w:line="240" w:lineRule="auto"/>
      </w:pPr>
      <w:r>
        <w:separator/>
      </w:r>
    </w:p>
  </w:endnote>
  <w:endnote w:type="continuationSeparator" w:id="0">
    <w:p w14:paraId="52E22025" w14:textId="77777777" w:rsidR="002C7056" w:rsidRDefault="002C7056" w:rsidP="002C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3015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CEC42F" w14:textId="77777777" w:rsidR="00342FEE" w:rsidRDefault="00342FEE" w:rsidP="006B6F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41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41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C8D0" w14:textId="77777777" w:rsidR="002C7056" w:rsidRDefault="002C7056" w:rsidP="002C7056">
      <w:pPr>
        <w:spacing w:after="0" w:line="240" w:lineRule="auto"/>
      </w:pPr>
      <w:r>
        <w:separator/>
      </w:r>
    </w:p>
  </w:footnote>
  <w:footnote w:type="continuationSeparator" w:id="0">
    <w:p w14:paraId="0B194CBC" w14:textId="77777777" w:rsidR="002C7056" w:rsidRDefault="002C7056" w:rsidP="002C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8DFF" w14:textId="77777777" w:rsidR="00334B9C" w:rsidRPr="00334B9C" w:rsidRDefault="00334B9C" w:rsidP="00334B9C">
    <w:pPr>
      <w:pStyle w:val="Header"/>
      <w:tabs>
        <w:tab w:val="clear" w:pos="4680"/>
      </w:tabs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44F"/>
    <w:multiLevelType w:val="hybridMultilevel"/>
    <w:tmpl w:val="870A1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3410C"/>
    <w:multiLevelType w:val="multilevel"/>
    <w:tmpl w:val="612400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0F4182"/>
    <w:multiLevelType w:val="hybridMultilevel"/>
    <w:tmpl w:val="9D3CA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E03F2"/>
    <w:multiLevelType w:val="hybridMultilevel"/>
    <w:tmpl w:val="1D967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B34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C96B31"/>
    <w:multiLevelType w:val="multilevel"/>
    <w:tmpl w:val="F1260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6A91428"/>
    <w:multiLevelType w:val="multilevel"/>
    <w:tmpl w:val="F1260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6CB2E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8B6A17"/>
    <w:multiLevelType w:val="multilevel"/>
    <w:tmpl w:val="CEF8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A224553"/>
    <w:multiLevelType w:val="hybridMultilevel"/>
    <w:tmpl w:val="54CCADE8"/>
    <w:lvl w:ilvl="0" w:tplc="2EC45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40D6C"/>
    <w:multiLevelType w:val="hybridMultilevel"/>
    <w:tmpl w:val="CF18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554485"/>
    <w:multiLevelType w:val="multilevel"/>
    <w:tmpl w:val="2668D26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61A65AD3"/>
    <w:multiLevelType w:val="hybridMultilevel"/>
    <w:tmpl w:val="633E9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73C32"/>
    <w:multiLevelType w:val="hybridMultilevel"/>
    <w:tmpl w:val="4BDED59E"/>
    <w:lvl w:ilvl="0" w:tplc="B7C47B4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08607">
    <w:abstractNumId w:val="8"/>
  </w:num>
  <w:num w:numId="2" w16cid:durableId="643854393">
    <w:abstractNumId w:val="0"/>
  </w:num>
  <w:num w:numId="3" w16cid:durableId="1815370631">
    <w:abstractNumId w:val="11"/>
  </w:num>
  <w:num w:numId="4" w16cid:durableId="2130275046">
    <w:abstractNumId w:val="13"/>
  </w:num>
  <w:num w:numId="5" w16cid:durableId="1921600289">
    <w:abstractNumId w:val="12"/>
  </w:num>
  <w:num w:numId="6" w16cid:durableId="1454135421">
    <w:abstractNumId w:val="9"/>
  </w:num>
  <w:num w:numId="7" w16cid:durableId="190462017">
    <w:abstractNumId w:val="5"/>
  </w:num>
  <w:num w:numId="8" w16cid:durableId="1469010249">
    <w:abstractNumId w:val="2"/>
  </w:num>
  <w:num w:numId="9" w16cid:durableId="1180893404">
    <w:abstractNumId w:val="10"/>
  </w:num>
  <w:num w:numId="10" w16cid:durableId="478310400">
    <w:abstractNumId w:val="3"/>
  </w:num>
  <w:num w:numId="11" w16cid:durableId="1901743594">
    <w:abstractNumId w:val="1"/>
  </w:num>
  <w:num w:numId="12" w16cid:durableId="1152135460">
    <w:abstractNumId w:val="4"/>
  </w:num>
  <w:num w:numId="13" w16cid:durableId="1554272825">
    <w:abstractNumId w:val="7"/>
  </w:num>
  <w:num w:numId="14" w16cid:durableId="1323002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C9"/>
    <w:rsid w:val="00001379"/>
    <w:rsid w:val="00024BCC"/>
    <w:rsid w:val="000408EC"/>
    <w:rsid w:val="000435AA"/>
    <w:rsid w:val="00052ED9"/>
    <w:rsid w:val="00054941"/>
    <w:rsid w:val="00055A03"/>
    <w:rsid w:val="00063539"/>
    <w:rsid w:val="0006565D"/>
    <w:rsid w:val="0006669A"/>
    <w:rsid w:val="00085A35"/>
    <w:rsid w:val="0009017A"/>
    <w:rsid w:val="000F5B1A"/>
    <w:rsid w:val="00150EC4"/>
    <w:rsid w:val="00151D07"/>
    <w:rsid w:val="001632E1"/>
    <w:rsid w:val="00167C0A"/>
    <w:rsid w:val="00171DB2"/>
    <w:rsid w:val="00174475"/>
    <w:rsid w:val="0017512E"/>
    <w:rsid w:val="0019002D"/>
    <w:rsid w:val="001A35E1"/>
    <w:rsid w:val="001B08D8"/>
    <w:rsid w:val="001D7EE5"/>
    <w:rsid w:val="001E6458"/>
    <w:rsid w:val="001F6E3A"/>
    <w:rsid w:val="00210A48"/>
    <w:rsid w:val="0022054B"/>
    <w:rsid w:val="00222621"/>
    <w:rsid w:val="00233B9E"/>
    <w:rsid w:val="00251AF0"/>
    <w:rsid w:val="002A345E"/>
    <w:rsid w:val="002C7056"/>
    <w:rsid w:val="0030381D"/>
    <w:rsid w:val="003054B0"/>
    <w:rsid w:val="003125CD"/>
    <w:rsid w:val="003171CE"/>
    <w:rsid w:val="00323B99"/>
    <w:rsid w:val="00332BCE"/>
    <w:rsid w:val="00334B9C"/>
    <w:rsid w:val="00337A05"/>
    <w:rsid w:val="00342FEE"/>
    <w:rsid w:val="00344E9D"/>
    <w:rsid w:val="003626C6"/>
    <w:rsid w:val="00381E9B"/>
    <w:rsid w:val="0038752A"/>
    <w:rsid w:val="0039360A"/>
    <w:rsid w:val="003B432F"/>
    <w:rsid w:val="003B4456"/>
    <w:rsid w:val="003B562C"/>
    <w:rsid w:val="003C40BA"/>
    <w:rsid w:val="003D286C"/>
    <w:rsid w:val="003D2F7B"/>
    <w:rsid w:val="003D4E4B"/>
    <w:rsid w:val="003D574C"/>
    <w:rsid w:val="00410A7A"/>
    <w:rsid w:val="004164FD"/>
    <w:rsid w:val="004318CC"/>
    <w:rsid w:val="00456C5D"/>
    <w:rsid w:val="00470799"/>
    <w:rsid w:val="00473EC4"/>
    <w:rsid w:val="00484065"/>
    <w:rsid w:val="0049577A"/>
    <w:rsid w:val="004B1059"/>
    <w:rsid w:val="004C5306"/>
    <w:rsid w:val="004F5D60"/>
    <w:rsid w:val="00525424"/>
    <w:rsid w:val="00531DEE"/>
    <w:rsid w:val="00532759"/>
    <w:rsid w:val="00567135"/>
    <w:rsid w:val="00586184"/>
    <w:rsid w:val="005A247B"/>
    <w:rsid w:val="005A3325"/>
    <w:rsid w:val="005A555D"/>
    <w:rsid w:val="005C2DD0"/>
    <w:rsid w:val="005E5553"/>
    <w:rsid w:val="005F097D"/>
    <w:rsid w:val="0062120C"/>
    <w:rsid w:val="00623BB4"/>
    <w:rsid w:val="00637FD0"/>
    <w:rsid w:val="00663DAB"/>
    <w:rsid w:val="00673AA7"/>
    <w:rsid w:val="006844F2"/>
    <w:rsid w:val="006870E6"/>
    <w:rsid w:val="0069132F"/>
    <w:rsid w:val="00695F01"/>
    <w:rsid w:val="006B6F5D"/>
    <w:rsid w:val="006E7894"/>
    <w:rsid w:val="007011E2"/>
    <w:rsid w:val="007029AA"/>
    <w:rsid w:val="0072603C"/>
    <w:rsid w:val="007305C5"/>
    <w:rsid w:val="00732C72"/>
    <w:rsid w:val="007A0065"/>
    <w:rsid w:val="007B4B9D"/>
    <w:rsid w:val="007C34CC"/>
    <w:rsid w:val="007D57DE"/>
    <w:rsid w:val="007D638B"/>
    <w:rsid w:val="007F21A2"/>
    <w:rsid w:val="007F46C7"/>
    <w:rsid w:val="007F4BEB"/>
    <w:rsid w:val="008143A9"/>
    <w:rsid w:val="00816350"/>
    <w:rsid w:val="00827E83"/>
    <w:rsid w:val="00834113"/>
    <w:rsid w:val="00842A5D"/>
    <w:rsid w:val="00854EEE"/>
    <w:rsid w:val="008631CF"/>
    <w:rsid w:val="008A2D1A"/>
    <w:rsid w:val="008A6B6A"/>
    <w:rsid w:val="008B69EE"/>
    <w:rsid w:val="008D3C16"/>
    <w:rsid w:val="008E291B"/>
    <w:rsid w:val="00936098"/>
    <w:rsid w:val="00946C3B"/>
    <w:rsid w:val="00974432"/>
    <w:rsid w:val="00976C4D"/>
    <w:rsid w:val="0098368A"/>
    <w:rsid w:val="00992325"/>
    <w:rsid w:val="009953DB"/>
    <w:rsid w:val="009B2123"/>
    <w:rsid w:val="00A03BC6"/>
    <w:rsid w:val="00A10CC3"/>
    <w:rsid w:val="00A509BE"/>
    <w:rsid w:val="00A561AE"/>
    <w:rsid w:val="00AA4C80"/>
    <w:rsid w:val="00AD19C9"/>
    <w:rsid w:val="00AE144D"/>
    <w:rsid w:val="00AE3A3E"/>
    <w:rsid w:val="00AF0159"/>
    <w:rsid w:val="00AF17C6"/>
    <w:rsid w:val="00B055B5"/>
    <w:rsid w:val="00B21721"/>
    <w:rsid w:val="00B21A4D"/>
    <w:rsid w:val="00B23F30"/>
    <w:rsid w:val="00B34257"/>
    <w:rsid w:val="00B3485F"/>
    <w:rsid w:val="00B412A1"/>
    <w:rsid w:val="00B52106"/>
    <w:rsid w:val="00B52D4C"/>
    <w:rsid w:val="00B56EFA"/>
    <w:rsid w:val="00B87FCA"/>
    <w:rsid w:val="00BB76D1"/>
    <w:rsid w:val="00BC1FDD"/>
    <w:rsid w:val="00BC4035"/>
    <w:rsid w:val="00BC56A8"/>
    <w:rsid w:val="00BD0266"/>
    <w:rsid w:val="00BD2822"/>
    <w:rsid w:val="00BD3C5C"/>
    <w:rsid w:val="00C0183B"/>
    <w:rsid w:val="00C05062"/>
    <w:rsid w:val="00C1127F"/>
    <w:rsid w:val="00C11DF1"/>
    <w:rsid w:val="00C1411C"/>
    <w:rsid w:val="00C4129A"/>
    <w:rsid w:val="00C5604A"/>
    <w:rsid w:val="00C57096"/>
    <w:rsid w:val="00C622A8"/>
    <w:rsid w:val="00C64155"/>
    <w:rsid w:val="00C659DB"/>
    <w:rsid w:val="00C65B3B"/>
    <w:rsid w:val="00C763E3"/>
    <w:rsid w:val="00C8438A"/>
    <w:rsid w:val="00C9278C"/>
    <w:rsid w:val="00C93D24"/>
    <w:rsid w:val="00CC6BFB"/>
    <w:rsid w:val="00CD17E9"/>
    <w:rsid w:val="00CD2217"/>
    <w:rsid w:val="00D027FB"/>
    <w:rsid w:val="00D376DF"/>
    <w:rsid w:val="00D42298"/>
    <w:rsid w:val="00D55229"/>
    <w:rsid w:val="00D7521F"/>
    <w:rsid w:val="00D75E3F"/>
    <w:rsid w:val="00D906E4"/>
    <w:rsid w:val="00DA1898"/>
    <w:rsid w:val="00DA4399"/>
    <w:rsid w:val="00DC1FB0"/>
    <w:rsid w:val="00DD3B60"/>
    <w:rsid w:val="00DE6671"/>
    <w:rsid w:val="00DF0FB9"/>
    <w:rsid w:val="00DF4DA5"/>
    <w:rsid w:val="00E275F5"/>
    <w:rsid w:val="00E503AD"/>
    <w:rsid w:val="00E638D2"/>
    <w:rsid w:val="00E65008"/>
    <w:rsid w:val="00E6635D"/>
    <w:rsid w:val="00E77864"/>
    <w:rsid w:val="00EA2D00"/>
    <w:rsid w:val="00EA7EEB"/>
    <w:rsid w:val="00ED512B"/>
    <w:rsid w:val="00F212F8"/>
    <w:rsid w:val="00F26615"/>
    <w:rsid w:val="00F319C8"/>
    <w:rsid w:val="00F45DD7"/>
    <w:rsid w:val="00F6556F"/>
    <w:rsid w:val="00F66FE2"/>
    <w:rsid w:val="00F71E19"/>
    <w:rsid w:val="00F76D59"/>
    <w:rsid w:val="00F834DA"/>
    <w:rsid w:val="00F83B38"/>
    <w:rsid w:val="00F83EC6"/>
    <w:rsid w:val="00F93372"/>
    <w:rsid w:val="00F9372C"/>
    <w:rsid w:val="00FA4DB5"/>
    <w:rsid w:val="00FA7A50"/>
    <w:rsid w:val="00FC62D8"/>
    <w:rsid w:val="00FE17EF"/>
    <w:rsid w:val="00FF1821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D006"/>
  <w15:docId w15:val="{62706325-69A8-4AC6-B32F-3D08529E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5DD7"/>
    <w:pPr>
      <w:keepNext/>
      <w:numPr>
        <w:numId w:val="3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F45DD7"/>
    <w:pPr>
      <w:keepNext/>
      <w:numPr>
        <w:ilvl w:val="1"/>
        <w:numId w:val="3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E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E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5DD7"/>
    <w:rPr>
      <w:rFonts w:ascii="Arial" w:eastAsia="Times New Roman" w:hAnsi="Arial" w:cs="Arial"/>
      <w:b/>
      <w:bCs/>
      <w:kern w:val="32"/>
      <w:sz w:val="28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F45DD7"/>
    <w:rPr>
      <w:rFonts w:ascii="Arial" w:eastAsia="Times New Roman" w:hAnsi="Arial" w:cs="Arial"/>
      <w:b/>
      <w:bCs/>
      <w:i/>
      <w:iCs/>
      <w:sz w:val="24"/>
      <w:szCs w:val="2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D3C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56"/>
  </w:style>
  <w:style w:type="paragraph" w:styleId="Footer">
    <w:name w:val="footer"/>
    <w:basedOn w:val="Normal"/>
    <w:link w:val="FooterChar"/>
    <w:uiPriority w:val="99"/>
    <w:unhideWhenUsed/>
    <w:rsid w:val="002C7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56"/>
  </w:style>
  <w:style w:type="paragraph" w:styleId="BalloonText">
    <w:name w:val="Balloon Text"/>
    <w:basedOn w:val="Normal"/>
    <w:link w:val="BalloonTextChar"/>
    <w:uiPriority w:val="99"/>
    <w:semiHidden/>
    <w:unhideWhenUsed/>
    <w:rsid w:val="002C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50E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0E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0E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0E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0E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0EC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2262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D7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7EE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cu.ie/ovpaa/Policies-and-Regulation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3B6E-AA00-448C-B66A-DE54C9BC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Irwin-Bannon</dc:creator>
  <cp:lastModifiedBy>Valerie Cooke</cp:lastModifiedBy>
  <cp:revision>2</cp:revision>
  <cp:lastPrinted>2023-01-31T16:17:00Z</cp:lastPrinted>
  <dcterms:created xsi:type="dcterms:W3CDTF">2024-02-16T15:42:00Z</dcterms:created>
  <dcterms:modified xsi:type="dcterms:W3CDTF">2024-02-16T15:42:00Z</dcterms:modified>
</cp:coreProperties>
</file>