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C366" w14:textId="3B06BDA3" w:rsidR="004D6F4B" w:rsidRPr="0008174A" w:rsidRDefault="004D6F4B" w:rsidP="004D6F4B">
      <w:pPr>
        <w:pStyle w:val="Heading1"/>
        <w:spacing w:after="60" w:line="240" w:lineRule="auto"/>
        <w:jc w:val="center"/>
        <w:rPr>
          <w:b/>
          <w:color w:val="auto"/>
        </w:rPr>
      </w:pPr>
      <w:r w:rsidRPr="0008174A">
        <w:rPr>
          <w:b/>
          <w:color w:val="auto"/>
        </w:rPr>
        <w:t>Privacy &amp; Data Protection Notice</w:t>
      </w:r>
    </w:p>
    <w:p w14:paraId="5ABA4AA8" w14:textId="77777777" w:rsidR="0008174A" w:rsidRPr="0008174A" w:rsidRDefault="0008174A" w:rsidP="0008174A"/>
    <w:p w14:paraId="145789FE" w14:textId="106472B1" w:rsidR="004D6F4B" w:rsidRPr="0008174A" w:rsidRDefault="0008174A" w:rsidP="0008174A">
      <w:pPr>
        <w:pStyle w:val="Heading2"/>
        <w:jc w:val="center"/>
        <w:rPr>
          <w:b/>
          <w:sz w:val="32"/>
          <w:szCs w:val="32"/>
          <w:u w:val="single"/>
        </w:rPr>
      </w:pPr>
      <w:r w:rsidRPr="0008174A">
        <w:rPr>
          <w:b/>
          <w:sz w:val="32"/>
          <w:szCs w:val="32"/>
          <w:u w:val="single"/>
        </w:rPr>
        <w:t xml:space="preserve">Project Title: </w:t>
      </w:r>
      <w:r w:rsidR="00B14029" w:rsidRPr="0008174A">
        <w:rPr>
          <w:b/>
          <w:sz w:val="32"/>
          <w:szCs w:val="32"/>
          <w:u w:val="single"/>
        </w:rPr>
        <w:t>Healthy Minds Study</w:t>
      </w:r>
    </w:p>
    <w:p w14:paraId="5CBF3436" w14:textId="77777777" w:rsidR="004D6F4B" w:rsidRPr="0008174A" w:rsidRDefault="004D6F4B" w:rsidP="0008174A">
      <w:pPr>
        <w:jc w:val="center"/>
        <w:rPr>
          <w:sz w:val="32"/>
          <w:szCs w:val="32"/>
          <w:u w:val="single"/>
        </w:rPr>
      </w:pPr>
    </w:p>
    <w:p w14:paraId="02182BF8" w14:textId="77777777" w:rsidR="0088618C" w:rsidRPr="0088618C" w:rsidRDefault="0088618C" w:rsidP="004D6F4B">
      <w:pPr>
        <w:pStyle w:val="Heading2"/>
        <w:jc w:val="both"/>
        <w:rPr>
          <w:b/>
        </w:rPr>
      </w:pPr>
      <w:r w:rsidRPr="0088618C">
        <w:rPr>
          <w:b/>
        </w:rPr>
        <w:t xml:space="preserve">About us </w:t>
      </w:r>
    </w:p>
    <w:p w14:paraId="745B86B8" w14:textId="77777777" w:rsidR="0088618C" w:rsidRDefault="0088618C" w:rsidP="004D6F4B">
      <w:pPr>
        <w:spacing w:after="60" w:line="240" w:lineRule="auto"/>
        <w:jc w:val="both"/>
      </w:pPr>
    </w:p>
    <w:p w14:paraId="764C3D30" w14:textId="0200571B" w:rsidR="001537BD" w:rsidRDefault="00B14029" w:rsidP="004D6F4B">
      <w:pPr>
        <w:spacing w:after="60" w:line="240" w:lineRule="auto"/>
        <w:jc w:val="both"/>
      </w:pPr>
      <w:r>
        <w:t xml:space="preserve">The </w:t>
      </w:r>
      <w:r w:rsidRPr="00B14029">
        <w:t xml:space="preserve">Healthy Minds Study </w:t>
      </w:r>
      <w:r w:rsidR="004D6F4B">
        <w:t xml:space="preserve">is </w:t>
      </w:r>
      <w:r>
        <w:t>a research project carried out by the Student Support &amp; Development Unit (SS&amp;D)</w:t>
      </w:r>
      <w:r w:rsidR="00FC74D7">
        <w:t xml:space="preserve"> </w:t>
      </w:r>
      <w:r>
        <w:t xml:space="preserve">and the Quality Promotion Unit </w:t>
      </w:r>
      <w:r w:rsidR="00FC74D7">
        <w:t xml:space="preserve">(QPU) </w:t>
      </w:r>
      <w:r>
        <w:t xml:space="preserve">of </w:t>
      </w:r>
      <w:r w:rsidR="000C7D1E">
        <w:t>Dublin City University (</w:t>
      </w:r>
      <w:r w:rsidR="00DD5600" w:rsidRPr="00DD5600">
        <w:t>DCU</w:t>
      </w:r>
      <w:r w:rsidR="000C7D1E">
        <w:t>)</w:t>
      </w:r>
      <w:r w:rsidR="00DD5600" w:rsidRPr="00DD5600">
        <w:t>.</w:t>
      </w:r>
    </w:p>
    <w:p w14:paraId="621A46F3" w14:textId="77777777" w:rsidR="004D6F4B" w:rsidRDefault="004D6F4B" w:rsidP="004D6F4B">
      <w:pPr>
        <w:spacing w:after="60" w:line="240" w:lineRule="auto"/>
        <w:jc w:val="both"/>
      </w:pPr>
    </w:p>
    <w:p w14:paraId="65D448CE" w14:textId="3B06FBC3" w:rsidR="001537BD" w:rsidRDefault="001537BD" w:rsidP="004D6F4B">
      <w:pPr>
        <w:spacing w:after="60" w:line="240" w:lineRule="auto"/>
        <w:jc w:val="both"/>
      </w:pPr>
    </w:p>
    <w:p w14:paraId="0405A7DD" w14:textId="6230F796" w:rsidR="004D6F4B" w:rsidRDefault="004D6F4B" w:rsidP="004D6F4B">
      <w:pPr>
        <w:pStyle w:val="Heading2"/>
        <w:jc w:val="both"/>
      </w:pPr>
      <w:r>
        <w:rPr>
          <w:b/>
        </w:rPr>
        <w:t>Purpose of the study</w:t>
      </w:r>
    </w:p>
    <w:p w14:paraId="51931667" w14:textId="77777777" w:rsidR="004D6F4B" w:rsidRDefault="004D6F4B" w:rsidP="004D6F4B">
      <w:pPr>
        <w:spacing w:after="60" w:line="240" w:lineRule="auto"/>
        <w:jc w:val="both"/>
      </w:pPr>
    </w:p>
    <w:p w14:paraId="1F5816FE" w14:textId="77777777" w:rsidR="00C0056F" w:rsidRPr="00C0056F" w:rsidRDefault="00D2662F" w:rsidP="004D6F4B">
      <w:pPr>
        <w:spacing w:after="60" w:line="240" w:lineRule="auto"/>
        <w:jc w:val="both"/>
        <w:rPr>
          <w:b/>
          <w:shd w:val="clear" w:color="auto" w:fill="FFFF00"/>
        </w:rPr>
      </w:pPr>
      <w:r>
        <w:t xml:space="preserve">The aim of </w:t>
      </w:r>
      <w:r w:rsidR="00FC74D7">
        <w:t xml:space="preserve">the </w:t>
      </w:r>
      <w:r w:rsidR="00FC74D7" w:rsidRPr="00B14029">
        <w:t>Healthy Minds Study</w:t>
      </w:r>
      <w:r>
        <w:t xml:space="preserve"> is </w:t>
      </w:r>
      <w:r w:rsidR="004D6F4B">
        <w:t xml:space="preserve">to </w:t>
      </w:r>
    </w:p>
    <w:p w14:paraId="15F530BF" w14:textId="13AFE375" w:rsidR="00D2662F" w:rsidRPr="00C0056F" w:rsidRDefault="00FC74D7" w:rsidP="004D6F4B">
      <w:pPr>
        <w:spacing w:after="60" w:line="240" w:lineRule="auto"/>
        <w:jc w:val="both"/>
        <w:rPr>
          <w:b/>
          <w:shd w:val="clear" w:color="auto" w:fill="FFFF00"/>
        </w:rPr>
      </w:pPr>
      <w:r w:rsidRPr="00C0056F">
        <w:rPr>
          <w:b/>
          <w:shd w:val="clear" w:color="auto" w:fill="FFFF00"/>
        </w:rPr>
        <w:t>[</w:t>
      </w:r>
      <w:r w:rsidR="00BD2582" w:rsidRPr="00C0056F">
        <w:rPr>
          <w:b/>
          <w:shd w:val="clear" w:color="auto" w:fill="FFFF00"/>
        </w:rPr>
        <w:t>State</w:t>
      </w:r>
      <w:r w:rsidR="00C0056F" w:rsidRPr="00C0056F">
        <w:rPr>
          <w:b/>
          <w:shd w:val="clear" w:color="auto" w:fill="FFFF00"/>
        </w:rPr>
        <w:t xml:space="preserve"> here the purpose of the study]</w:t>
      </w:r>
    </w:p>
    <w:p w14:paraId="40888CD5" w14:textId="77777777" w:rsidR="004D6F4B" w:rsidRDefault="004D6F4B" w:rsidP="004D6F4B">
      <w:pPr>
        <w:spacing w:after="60" w:line="240" w:lineRule="auto"/>
        <w:jc w:val="both"/>
      </w:pPr>
    </w:p>
    <w:p w14:paraId="4EB7E0CF" w14:textId="77777777" w:rsidR="0040595E" w:rsidRDefault="0040595E" w:rsidP="004D6F4B">
      <w:pPr>
        <w:spacing w:after="60" w:line="240" w:lineRule="auto"/>
        <w:jc w:val="both"/>
      </w:pPr>
    </w:p>
    <w:p w14:paraId="38EAB788" w14:textId="77777777" w:rsidR="0040595E" w:rsidRPr="0088618C" w:rsidRDefault="0040595E" w:rsidP="004D6F4B">
      <w:pPr>
        <w:pStyle w:val="Heading2"/>
        <w:jc w:val="both"/>
        <w:rPr>
          <w:b/>
        </w:rPr>
      </w:pPr>
      <w:r w:rsidRPr="0088618C">
        <w:rPr>
          <w:b/>
        </w:rPr>
        <w:t xml:space="preserve">Your personal data </w:t>
      </w:r>
    </w:p>
    <w:p w14:paraId="0240B0DC" w14:textId="77777777" w:rsidR="0040595E" w:rsidRDefault="0040595E" w:rsidP="004D6F4B">
      <w:pPr>
        <w:spacing w:after="60" w:line="240" w:lineRule="auto"/>
        <w:jc w:val="both"/>
      </w:pPr>
    </w:p>
    <w:p w14:paraId="7CA2FA6F" w14:textId="0A6A5C36" w:rsidR="004C38BD" w:rsidRDefault="00E355F7" w:rsidP="004D6F4B">
      <w:pPr>
        <w:spacing w:after="60" w:line="240" w:lineRule="auto"/>
        <w:jc w:val="both"/>
      </w:pPr>
      <w:r>
        <w:t xml:space="preserve">By </w:t>
      </w:r>
      <w:r w:rsidR="001537BD">
        <w:t xml:space="preserve">participating in the </w:t>
      </w:r>
      <w:r w:rsidR="00FC74D7" w:rsidRPr="00B14029">
        <w:t>Healthy Minds Study</w:t>
      </w:r>
      <w:r>
        <w:t>, you will be submitting</w:t>
      </w:r>
      <w:r w:rsidR="00C52B27">
        <w:t xml:space="preserve"> your</w:t>
      </w:r>
      <w:r>
        <w:t xml:space="preserve"> personal data to </w:t>
      </w:r>
      <w:r w:rsidR="00FC74D7">
        <w:t xml:space="preserve">SS&amp;D and QPU </w:t>
      </w:r>
      <w:r w:rsidR="00DD5600">
        <w:t>at DCU</w:t>
      </w:r>
      <w:r>
        <w:t xml:space="preserve">. </w:t>
      </w:r>
      <w:r w:rsidR="00DD5600">
        <w:t>As such, DCU is the Data Controller</w:t>
      </w:r>
      <w:r w:rsidR="0000564C">
        <w:t xml:space="preserve"> and must comply with data protection rules</w:t>
      </w:r>
      <w:r w:rsidR="00DD5600">
        <w:t xml:space="preserve"> </w:t>
      </w:r>
      <w:r w:rsidR="0000564C">
        <w:t xml:space="preserve">under the General Data Protection Regulation (GDPR) and the Data Protection Acts 1988 to 2018. </w:t>
      </w:r>
    </w:p>
    <w:p w14:paraId="136E60F9" w14:textId="5C91CDE9" w:rsidR="0000564C" w:rsidRDefault="0000564C" w:rsidP="004D6F4B">
      <w:pPr>
        <w:spacing w:after="60" w:line="240" w:lineRule="auto"/>
        <w:jc w:val="both"/>
      </w:pPr>
    </w:p>
    <w:p w14:paraId="0C8AF29F" w14:textId="058D6CCC" w:rsidR="0000564C" w:rsidRDefault="0000564C" w:rsidP="004D6F4B">
      <w:pPr>
        <w:spacing w:after="60" w:line="240" w:lineRule="auto"/>
        <w:jc w:val="both"/>
      </w:pPr>
      <w:r>
        <w:t>Data protection concerns the safeguarding of privacy rights of individuals in relation to the processing of their personal data</w:t>
      </w:r>
      <w:r w:rsidR="003C5391">
        <w:t xml:space="preserve"> and p</w:t>
      </w:r>
      <w:r w:rsidR="004D6F4B">
        <w:t xml:space="preserve">ersonal data means any information </w:t>
      </w:r>
      <w:r w:rsidR="003C5391">
        <w:t xml:space="preserve">relating </w:t>
      </w:r>
      <w:r w:rsidR="004D6F4B">
        <w:t>to an identified</w:t>
      </w:r>
      <w:r w:rsidR="003C5391">
        <w:t>,</w:t>
      </w:r>
      <w:r w:rsidR="004D6F4B">
        <w:t xml:space="preserve"> or an identifiable</w:t>
      </w:r>
      <w:r w:rsidR="003C5391">
        <w:t xml:space="preserve">, </w:t>
      </w:r>
      <w:r w:rsidR="004D6F4B">
        <w:t xml:space="preserve">living </w:t>
      </w:r>
      <w:r w:rsidR="0008174A">
        <w:t>individual</w:t>
      </w:r>
      <w:r w:rsidR="003C5391">
        <w:t xml:space="preserve"> </w:t>
      </w:r>
      <w:r w:rsidR="004D6F4B">
        <w:t xml:space="preserve">(e.g. </w:t>
      </w:r>
      <w:r>
        <w:t>name, email address</w:t>
      </w:r>
      <w:r w:rsidR="004D6F4B">
        <w:t xml:space="preserve">, </w:t>
      </w:r>
      <w:r w:rsidR="003C5391">
        <w:t xml:space="preserve">contact details, </w:t>
      </w:r>
      <w:r w:rsidR="004D6F4B">
        <w:t xml:space="preserve">consent form, </w:t>
      </w:r>
      <w:r w:rsidR="003C5391">
        <w:t>research files etc.)</w:t>
      </w:r>
      <w:r>
        <w:t xml:space="preserve">  </w:t>
      </w:r>
    </w:p>
    <w:p w14:paraId="17456986" w14:textId="17C7348C" w:rsidR="0040595E" w:rsidRDefault="0040595E" w:rsidP="004D6F4B">
      <w:pPr>
        <w:spacing w:after="60" w:line="240" w:lineRule="auto"/>
        <w:jc w:val="both"/>
      </w:pPr>
    </w:p>
    <w:p w14:paraId="50379AF4" w14:textId="152C12F1" w:rsidR="0040595E" w:rsidRDefault="0040595E" w:rsidP="004D6F4B">
      <w:pPr>
        <w:spacing w:after="60" w:line="240" w:lineRule="auto"/>
        <w:jc w:val="both"/>
      </w:pPr>
      <w:r w:rsidRPr="0040595E">
        <w:t>DCU</w:t>
      </w:r>
      <w:r w:rsidR="003C5391">
        <w:t>, as a Data</w:t>
      </w:r>
      <w:r w:rsidRPr="0040595E">
        <w:t xml:space="preserve"> </w:t>
      </w:r>
      <w:r w:rsidR="003C5391">
        <w:t xml:space="preserve">Controller, </w:t>
      </w:r>
      <w:r w:rsidR="00FC74D7">
        <w:t>is</w:t>
      </w:r>
      <w:r w:rsidRPr="0040595E">
        <w:t xml:space="preserve"> responsible for </w:t>
      </w:r>
      <w:r w:rsidR="00C0056F">
        <w:t xml:space="preserve">the </w:t>
      </w:r>
      <w:r w:rsidRPr="0040595E">
        <w:t>personal data you provide, based on your freely given</w:t>
      </w:r>
      <w:r w:rsidR="00FC74D7">
        <w:t xml:space="preserve"> and informed</w:t>
      </w:r>
      <w:r w:rsidRPr="0040595E">
        <w:t xml:space="preserve"> consent</w:t>
      </w:r>
      <w:r w:rsidR="00FC74D7">
        <w:t>. You</w:t>
      </w:r>
      <w:r w:rsidRPr="0040595E">
        <w:t xml:space="preserve"> can withdraw </w:t>
      </w:r>
      <w:r w:rsidR="00FC74D7">
        <w:t xml:space="preserve">your consent </w:t>
      </w:r>
      <w:r w:rsidRPr="0040595E">
        <w:t>at any time</w:t>
      </w:r>
      <w:r w:rsidR="00FC74D7">
        <w:t>,</w:t>
      </w:r>
      <w:r w:rsidRPr="0040595E">
        <w:t xml:space="preserve"> through the contact details belo</w:t>
      </w:r>
      <w:r w:rsidR="00FC74D7">
        <w:t>w</w:t>
      </w:r>
      <w:r w:rsidRPr="0040595E">
        <w:t>.</w:t>
      </w:r>
    </w:p>
    <w:p w14:paraId="51487591" w14:textId="77777777" w:rsidR="0040595E" w:rsidRDefault="0040595E" w:rsidP="004D6F4B">
      <w:pPr>
        <w:spacing w:after="60" w:line="240" w:lineRule="auto"/>
        <w:jc w:val="both"/>
      </w:pPr>
    </w:p>
    <w:p w14:paraId="174CE767" w14:textId="77777777" w:rsidR="00FC74D7" w:rsidRDefault="004C38BD" w:rsidP="004D6F4B">
      <w:pPr>
        <w:spacing w:after="60" w:line="240" w:lineRule="auto"/>
        <w:jc w:val="both"/>
      </w:pPr>
      <w:r>
        <w:t xml:space="preserve">The categories of personal data which we will collect from you as part of this project are: </w:t>
      </w:r>
    </w:p>
    <w:p w14:paraId="2FF27225" w14:textId="3ECD00E2" w:rsidR="004C38BD" w:rsidRDefault="004C38BD" w:rsidP="004D6F4B">
      <w:pPr>
        <w:spacing w:after="60" w:line="240" w:lineRule="auto"/>
        <w:jc w:val="both"/>
      </w:pPr>
      <w:r w:rsidRPr="00C0056F">
        <w:rPr>
          <w:highlight w:val="yellow"/>
        </w:rPr>
        <w:t>[</w:t>
      </w:r>
      <w:r w:rsidR="00BD2582" w:rsidRPr="00C0056F">
        <w:rPr>
          <w:b/>
          <w:highlight w:val="yellow"/>
          <w:shd w:val="clear" w:color="auto" w:fill="FFFF00"/>
        </w:rPr>
        <w:t>List</w:t>
      </w:r>
      <w:r w:rsidR="00FC74D7" w:rsidRPr="00C0056F">
        <w:rPr>
          <w:b/>
          <w:highlight w:val="yellow"/>
          <w:shd w:val="clear" w:color="auto" w:fill="FFFF00"/>
        </w:rPr>
        <w:t xml:space="preserve"> the categories/</w:t>
      </w:r>
      <w:r w:rsidRPr="00C0056F">
        <w:rPr>
          <w:b/>
          <w:highlight w:val="yellow"/>
          <w:shd w:val="clear" w:color="auto" w:fill="FFFF00"/>
        </w:rPr>
        <w:t xml:space="preserve">types of personal data here, </w:t>
      </w:r>
      <w:r w:rsidR="00FC74D7" w:rsidRPr="00C0056F">
        <w:rPr>
          <w:b/>
          <w:highlight w:val="yellow"/>
          <w:shd w:val="clear" w:color="auto" w:fill="FFFF00"/>
        </w:rPr>
        <w:t>or refer to an appendix which lists the categories of personal data</w:t>
      </w:r>
      <w:r w:rsidRPr="00C0056F">
        <w:rPr>
          <w:highlight w:val="yellow"/>
        </w:rPr>
        <w:t>]</w:t>
      </w:r>
    </w:p>
    <w:p w14:paraId="0311B6EF" w14:textId="77777777" w:rsidR="004C38BD" w:rsidRDefault="004C38BD" w:rsidP="004D6F4B">
      <w:pPr>
        <w:spacing w:after="60" w:line="240" w:lineRule="auto"/>
        <w:jc w:val="both"/>
      </w:pPr>
    </w:p>
    <w:p w14:paraId="62082F2F" w14:textId="0DE087B9" w:rsidR="00FC74D7" w:rsidRDefault="00E355F7" w:rsidP="004D6F4B">
      <w:pPr>
        <w:spacing w:after="60" w:line="240" w:lineRule="auto"/>
        <w:jc w:val="both"/>
      </w:pPr>
      <w:r>
        <w:t xml:space="preserve">Personal data that you submit to DCU </w:t>
      </w:r>
      <w:r w:rsidR="001537BD">
        <w:t xml:space="preserve">through </w:t>
      </w:r>
      <w:r w:rsidR="00FC74D7">
        <w:t xml:space="preserve">the </w:t>
      </w:r>
      <w:r w:rsidR="00FC74D7" w:rsidRPr="00B14029">
        <w:t>Healthy Minds Study</w:t>
      </w:r>
      <w:r w:rsidR="00FC74D7">
        <w:t xml:space="preserve"> </w:t>
      </w:r>
      <w:r>
        <w:t>will be used</w:t>
      </w:r>
      <w:r w:rsidR="00D16E4B">
        <w:t xml:space="preserve"> for</w:t>
      </w:r>
      <w:r w:rsidR="003C5391">
        <w:t>…..</w:t>
      </w:r>
      <w:r w:rsidR="00D16E4B">
        <w:t xml:space="preserve"> </w:t>
      </w:r>
    </w:p>
    <w:p w14:paraId="59A398DC" w14:textId="735F4E2C" w:rsidR="00D16E4B" w:rsidRDefault="00D16E4B" w:rsidP="004D6F4B">
      <w:pPr>
        <w:spacing w:after="60" w:line="240" w:lineRule="auto"/>
        <w:jc w:val="both"/>
      </w:pPr>
      <w:r w:rsidRPr="00C0056F">
        <w:rPr>
          <w:highlight w:val="yellow"/>
        </w:rPr>
        <w:t>[</w:t>
      </w:r>
      <w:r w:rsidR="00C31985">
        <w:rPr>
          <w:b/>
          <w:highlight w:val="yellow"/>
        </w:rPr>
        <w:t>I</w:t>
      </w:r>
      <w:r w:rsidRPr="00C0056F">
        <w:rPr>
          <w:b/>
          <w:highlight w:val="yellow"/>
        </w:rPr>
        <w:t>nsert description of the research purposes, and a detailed description of how the personal data will be used for these stated research purposes</w:t>
      </w:r>
      <w:r w:rsidRPr="00C0056F">
        <w:rPr>
          <w:highlight w:val="yellow"/>
        </w:rPr>
        <w:t>]</w:t>
      </w:r>
    </w:p>
    <w:p w14:paraId="742C05F0" w14:textId="77777777" w:rsidR="00D16E4B" w:rsidRDefault="00D16E4B" w:rsidP="004D6F4B">
      <w:pPr>
        <w:spacing w:after="60" w:line="240" w:lineRule="auto"/>
        <w:jc w:val="both"/>
      </w:pPr>
    </w:p>
    <w:p w14:paraId="36B2257B" w14:textId="572B520D" w:rsidR="00C31985" w:rsidRDefault="00D16E4B" w:rsidP="00C31985">
      <w:pPr>
        <w:spacing w:after="60" w:line="240" w:lineRule="auto"/>
        <w:jc w:val="both"/>
      </w:pPr>
      <w:r>
        <w:t xml:space="preserve">The </w:t>
      </w:r>
      <w:r w:rsidR="00C31985">
        <w:t xml:space="preserve">personal data you provide will be held for a period of …….. after which it will either be deleted in full, or suitably anonymized. </w:t>
      </w:r>
    </w:p>
    <w:p w14:paraId="69CA33DA" w14:textId="6B632D81" w:rsidR="00FC74D7" w:rsidRPr="0008174A" w:rsidRDefault="00C31985" w:rsidP="00C31985">
      <w:pPr>
        <w:spacing w:after="60" w:line="240" w:lineRule="auto"/>
        <w:jc w:val="both"/>
        <w:rPr>
          <w:b/>
        </w:rPr>
      </w:pPr>
      <w:r w:rsidRPr="00C0056F">
        <w:rPr>
          <w:highlight w:val="yellow"/>
        </w:rPr>
        <w:t>[</w:t>
      </w:r>
      <w:r>
        <w:rPr>
          <w:b/>
          <w:highlight w:val="yellow"/>
        </w:rPr>
        <w:t xml:space="preserve">State above how long the personal data will be retained as part </w:t>
      </w:r>
      <w:r w:rsidR="00BD2582">
        <w:rPr>
          <w:b/>
          <w:highlight w:val="yellow"/>
        </w:rPr>
        <w:t>of</w:t>
      </w:r>
      <w:r>
        <w:rPr>
          <w:b/>
          <w:highlight w:val="yellow"/>
        </w:rPr>
        <w:t xml:space="preserve"> the study and what happens to the data once the study ends</w:t>
      </w:r>
      <w:r w:rsidRPr="00C0056F">
        <w:rPr>
          <w:highlight w:val="yellow"/>
        </w:rPr>
        <w:t>]</w:t>
      </w:r>
    </w:p>
    <w:p w14:paraId="198BFCC5" w14:textId="2E0BA547" w:rsidR="00AD0434" w:rsidRDefault="00AD0434" w:rsidP="004D6F4B">
      <w:pPr>
        <w:spacing w:after="60" w:line="240" w:lineRule="auto"/>
        <w:jc w:val="both"/>
      </w:pPr>
    </w:p>
    <w:p w14:paraId="60EA7506" w14:textId="77777777" w:rsidR="001F1390" w:rsidRDefault="00AD0434" w:rsidP="00C0056F">
      <w:pPr>
        <w:spacing w:after="60" w:line="240" w:lineRule="auto"/>
        <w:jc w:val="both"/>
      </w:pPr>
      <w:r>
        <w:t xml:space="preserve">Personal data provided </w:t>
      </w:r>
      <w:r w:rsidR="00C31985">
        <w:t xml:space="preserve">as part of this study </w:t>
      </w:r>
      <w:r w:rsidRPr="00AD0434">
        <w:t xml:space="preserve">will </w:t>
      </w:r>
      <w:r>
        <w:t xml:space="preserve">be </w:t>
      </w:r>
      <w:r w:rsidR="00C31985">
        <w:t xml:space="preserve">held safely and securely in accordance with the DCU </w:t>
      </w:r>
      <w:hyperlink r:id="rId7" w:history="1">
        <w:r w:rsidR="00C31985" w:rsidRPr="00C31985">
          <w:rPr>
            <w:rStyle w:val="Hyperlink"/>
          </w:rPr>
          <w:t>Data Privacy Policy</w:t>
        </w:r>
      </w:hyperlink>
      <w:r w:rsidR="00C31985">
        <w:t>.</w:t>
      </w:r>
    </w:p>
    <w:p w14:paraId="455D149B" w14:textId="2F552464" w:rsidR="00C0056F" w:rsidRDefault="0008174A" w:rsidP="00C0056F">
      <w:pPr>
        <w:spacing w:after="60" w:line="240" w:lineRule="auto"/>
        <w:jc w:val="both"/>
      </w:pPr>
      <w:r w:rsidRPr="0008174A">
        <w:rPr>
          <w:b/>
        </w:rPr>
        <w:t>[</w:t>
      </w:r>
      <w:r w:rsidRPr="0008174A">
        <w:rPr>
          <w:b/>
          <w:highlight w:val="yellow"/>
        </w:rPr>
        <w:t>Briefly state here the security measures in place for storing data. For example: password protected files; folders on firewall protected DCU network drives; hardcopy documents stored in locked cabinets in DCU; access limited only to specified research project team members; etc.]</w:t>
      </w:r>
      <w:r w:rsidR="00C0056F" w:rsidRPr="00C0056F">
        <w:t xml:space="preserve"> </w:t>
      </w:r>
    </w:p>
    <w:p w14:paraId="0012A45F" w14:textId="77777777" w:rsidR="00C0056F" w:rsidRDefault="00C0056F" w:rsidP="00C0056F">
      <w:pPr>
        <w:spacing w:after="60" w:line="240" w:lineRule="auto"/>
        <w:jc w:val="both"/>
      </w:pPr>
    </w:p>
    <w:p w14:paraId="1EEC69FC" w14:textId="6EFD0561" w:rsidR="00C0056F" w:rsidRDefault="00C0056F" w:rsidP="00C0056F">
      <w:pPr>
        <w:spacing w:after="60" w:line="240" w:lineRule="auto"/>
        <w:jc w:val="both"/>
      </w:pPr>
      <w:r>
        <w:t xml:space="preserve">Personal data obtained and generated in the course of this study will be shared with the following non-DCU external bodies or agencies….. </w:t>
      </w:r>
    </w:p>
    <w:p w14:paraId="0FD05695" w14:textId="5760D55C" w:rsidR="00AD0434" w:rsidRPr="0008174A" w:rsidRDefault="00C0056F" w:rsidP="00C0056F">
      <w:pPr>
        <w:spacing w:after="60" w:line="240" w:lineRule="auto"/>
        <w:jc w:val="both"/>
        <w:rPr>
          <w:b/>
          <w:highlight w:val="yellow"/>
        </w:rPr>
      </w:pPr>
      <w:r w:rsidRPr="00C0056F">
        <w:rPr>
          <w:highlight w:val="yellow"/>
        </w:rPr>
        <w:t>[</w:t>
      </w:r>
      <w:r>
        <w:rPr>
          <w:b/>
          <w:highlight w:val="yellow"/>
        </w:rPr>
        <w:t>If applicable, list here any and all external non-DCU entities with whom the data will be shared or provided to as part of the study</w:t>
      </w:r>
      <w:r w:rsidR="00BD2582">
        <w:rPr>
          <w:b/>
          <w:highlight w:val="yellow"/>
        </w:rPr>
        <w:t xml:space="preserve">. You must also state here </w:t>
      </w:r>
      <w:r w:rsidR="00C31985">
        <w:rPr>
          <w:b/>
          <w:highlight w:val="yellow"/>
        </w:rPr>
        <w:t>if the data is to be transferred outside of the EU</w:t>
      </w:r>
      <w:r>
        <w:rPr>
          <w:b/>
          <w:highlight w:val="yellow"/>
        </w:rPr>
        <w:t>]</w:t>
      </w:r>
    </w:p>
    <w:p w14:paraId="33954D19" w14:textId="77777777" w:rsidR="00AD0434" w:rsidRDefault="00AD0434" w:rsidP="004D6F4B">
      <w:pPr>
        <w:spacing w:after="60" w:line="240" w:lineRule="auto"/>
        <w:jc w:val="both"/>
      </w:pPr>
    </w:p>
    <w:p w14:paraId="5A449974" w14:textId="77777777" w:rsidR="00E355F7" w:rsidRDefault="00E355F7" w:rsidP="004D6F4B">
      <w:pPr>
        <w:spacing w:after="60" w:line="240" w:lineRule="auto"/>
        <w:jc w:val="both"/>
      </w:pPr>
      <w:r>
        <w:t xml:space="preserve"> </w:t>
      </w:r>
    </w:p>
    <w:p w14:paraId="14BFD301" w14:textId="77777777" w:rsidR="0088618C" w:rsidRPr="0088618C" w:rsidRDefault="0088618C" w:rsidP="004D6F4B">
      <w:pPr>
        <w:pStyle w:val="Heading2"/>
        <w:jc w:val="both"/>
        <w:rPr>
          <w:b/>
        </w:rPr>
      </w:pPr>
      <w:r w:rsidRPr="0088618C">
        <w:rPr>
          <w:b/>
        </w:rPr>
        <w:t xml:space="preserve">Your </w:t>
      </w:r>
      <w:r>
        <w:rPr>
          <w:b/>
        </w:rPr>
        <w:t>rights</w:t>
      </w:r>
      <w:r w:rsidRPr="0088618C">
        <w:rPr>
          <w:b/>
        </w:rPr>
        <w:t xml:space="preserve"> </w:t>
      </w:r>
    </w:p>
    <w:p w14:paraId="1E0E9B5E" w14:textId="77777777" w:rsidR="00E355F7" w:rsidRDefault="00E355F7" w:rsidP="004D6F4B">
      <w:pPr>
        <w:spacing w:after="60" w:line="240" w:lineRule="auto"/>
        <w:jc w:val="both"/>
      </w:pPr>
    </w:p>
    <w:p w14:paraId="316B1BFF" w14:textId="77777777" w:rsidR="0088618C" w:rsidRDefault="00E27F22" w:rsidP="004D6F4B">
      <w:pPr>
        <w:spacing w:after="60" w:line="240" w:lineRule="auto"/>
        <w:jc w:val="both"/>
      </w:pPr>
      <w:r>
        <w:t xml:space="preserve">Under data protection rules, individuals have a number of rights, including: </w:t>
      </w:r>
    </w:p>
    <w:p w14:paraId="751DDDF9" w14:textId="77777777" w:rsidR="00E27F22" w:rsidRDefault="00E27F22" w:rsidP="004D6F4B">
      <w:pPr>
        <w:spacing w:after="60" w:line="240" w:lineRule="auto"/>
        <w:jc w:val="both"/>
      </w:pPr>
    </w:p>
    <w:p w14:paraId="15D99F95" w14:textId="03A6424D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be informed</w:t>
      </w:r>
      <w:r w:rsidR="00FC74D7">
        <w:t xml:space="preserve"> of what happens to </w:t>
      </w:r>
      <w:r w:rsidR="009A70E5">
        <w:t>personal data relating to you</w:t>
      </w:r>
    </w:p>
    <w:p w14:paraId="58CBD000" w14:textId="66DF2FA2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of access</w:t>
      </w:r>
      <w:r w:rsidR="00FC74D7">
        <w:t xml:space="preserve"> to </w:t>
      </w:r>
      <w:r w:rsidR="009A70E5">
        <w:t>personal data relating to you</w:t>
      </w:r>
      <w:r w:rsidR="00FC74D7">
        <w:t xml:space="preserve">, and to obtain a copy </w:t>
      </w:r>
    </w:p>
    <w:p w14:paraId="1DF764AC" w14:textId="3A6624A0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rectification</w:t>
      </w:r>
      <w:r w:rsidR="00FC74D7">
        <w:t xml:space="preserve"> if an error</w:t>
      </w:r>
      <w:r w:rsidR="009A70E5">
        <w:t xml:space="preserve"> is contained in the personal data relating to you </w:t>
      </w:r>
    </w:p>
    <w:p w14:paraId="36DDD7B4" w14:textId="2A206287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erasure</w:t>
      </w:r>
      <w:r w:rsidR="009A70E5">
        <w:t xml:space="preserve"> of personal data relating to you (in certain circumstances) </w:t>
      </w:r>
    </w:p>
    <w:p w14:paraId="77A8D739" w14:textId="22A876A9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restrict processing</w:t>
      </w:r>
      <w:r w:rsidR="009A70E5">
        <w:t xml:space="preserve"> of</w:t>
      </w:r>
      <w:r w:rsidR="009A70E5" w:rsidRPr="009A70E5">
        <w:t xml:space="preserve"> </w:t>
      </w:r>
      <w:r w:rsidR="009A70E5">
        <w:t>personal data relating to you (in certain circumstances)</w:t>
      </w:r>
    </w:p>
    <w:p w14:paraId="2355A6D0" w14:textId="77777777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data portability</w:t>
      </w:r>
    </w:p>
    <w:p w14:paraId="27ED2BD7" w14:textId="6A9AFC32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The right to object</w:t>
      </w:r>
      <w:r w:rsidR="009A70E5">
        <w:t xml:space="preserve"> to processing of personal data relating to you (in certain circumstances)</w:t>
      </w:r>
    </w:p>
    <w:p w14:paraId="50B7AC60" w14:textId="33BAA49B" w:rsidR="00E27F22" w:rsidRDefault="00E27F22" w:rsidP="004D6F4B">
      <w:pPr>
        <w:pStyle w:val="ListParagraph"/>
        <w:numPr>
          <w:ilvl w:val="0"/>
          <w:numId w:val="2"/>
        </w:numPr>
        <w:spacing w:after="60" w:line="240" w:lineRule="auto"/>
        <w:jc w:val="both"/>
      </w:pPr>
      <w:r>
        <w:t>Rights in relation to automate</w:t>
      </w:r>
      <w:r w:rsidR="009A70E5">
        <w:t>d decision making and profiling</w:t>
      </w:r>
    </w:p>
    <w:p w14:paraId="315CAD7A" w14:textId="77777777" w:rsidR="0088618C" w:rsidRDefault="0088618C" w:rsidP="004D6F4B">
      <w:pPr>
        <w:spacing w:after="60" w:line="240" w:lineRule="auto"/>
        <w:jc w:val="both"/>
      </w:pPr>
    </w:p>
    <w:p w14:paraId="3A0F516E" w14:textId="4C339AA8" w:rsidR="00E43A5C" w:rsidRDefault="00E43A5C" w:rsidP="004D6F4B">
      <w:pPr>
        <w:spacing w:after="60" w:line="240" w:lineRule="auto"/>
        <w:jc w:val="both"/>
      </w:pPr>
      <w:r w:rsidRPr="00E43A5C">
        <w:t xml:space="preserve">These rights are available where the applicable criteria are met and subject to certain exceptions under data protection law. For example, it may not be possible to comply with a request to erase data where DCU has a legal obligation to retain records, </w:t>
      </w:r>
      <w:r w:rsidR="0008174A">
        <w:t xml:space="preserve">or </w:t>
      </w:r>
      <w:r w:rsidRPr="00E43A5C">
        <w:t>where it is necessary and proportionate to keep such data for the purposes of defending legal claims</w:t>
      </w:r>
      <w:r w:rsidR="009A70E5">
        <w:t>,</w:t>
      </w:r>
      <w:r w:rsidRPr="00E43A5C">
        <w:t xml:space="preserve"> and/or to protect the vital interests of a data subject.</w:t>
      </w:r>
      <w:r>
        <w:t xml:space="preserve"> </w:t>
      </w:r>
    </w:p>
    <w:p w14:paraId="7B845D7E" w14:textId="77777777" w:rsidR="00E43A5C" w:rsidRDefault="00E43A5C" w:rsidP="004D6F4B">
      <w:pPr>
        <w:spacing w:after="60" w:line="240" w:lineRule="auto"/>
        <w:jc w:val="both"/>
      </w:pPr>
    </w:p>
    <w:p w14:paraId="4436852D" w14:textId="19B5808C" w:rsidR="00E43A5C" w:rsidRDefault="00D60F1C" w:rsidP="004D6F4B">
      <w:pPr>
        <w:spacing w:after="60" w:line="240" w:lineRule="auto"/>
        <w:jc w:val="both"/>
      </w:pPr>
      <w:r>
        <w:t xml:space="preserve">To exercise </w:t>
      </w:r>
      <w:r w:rsidR="00A40BD5">
        <w:t>your</w:t>
      </w:r>
      <w:r>
        <w:t xml:space="preserve"> rights, or i</w:t>
      </w:r>
      <w:r w:rsidR="00E355F7" w:rsidRPr="00B45FD3">
        <w:t xml:space="preserve">f you have any questions in relation to your personal data, you may contact the DCU Data Protection </w:t>
      </w:r>
      <w:r w:rsidR="006B351F">
        <w:t>Unit at</w:t>
      </w:r>
      <w:r w:rsidR="00E355F7" w:rsidRPr="00B45FD3">
        <w:t>: </w:t>
      </w:r>
      <w:hyperlink r:id="rId8" w:tgtFrame="_blank" w:history="1">
        <w:r w:rsidR="00E355F7" w:rsidRPr="00B45FD3">
          <w:rPr>
            <w:rStyle w:val="Hyperlink"/>
          </w:rPr>
          <w:t>data.protection@dcu.ie</w:t>
        </w:r>
      </w:hyperlink>
      <w:r w:rsidR="00E355F7">
        <w:t xml:space="preserve">. </w:t>
      </w:r>
      <w:r w:rsidR="00E355F7" w:rsidRPr="00B45FD3">
        <w:t>For further information, please visit:</w:t>
      </w:r>
      <w:r w:rsidR="00E355F7">
        <w:t xml:space="preserve"> </w:t>
      </w:r>
      <w:hyperlink r:id="rId9" w:tgtFrame="_blank" w:history="1">
        <w:r w:rsidR="00E355F7" w:rsidRPr="00B45FD3">
          <w:rPr>
            <w:rStyle w:val="Hyperlink"/>
          </w:rPr>
          <w:t>DCU Data Protection Unit</w:t>
        </w:r>
      </w:hyperlink>
      <w:r w:rsidR="006B351F">
        <w:t xml:space="preserve">. </w:t>
      </w:r>
      <w:r w:rsidR="00E43A5C">
        <w:t xml:space="preserve">General information on how DCU collects, uses, and discloses personal data, and on your data protection rights, is available </w:t>
      </w:r>
      <w:r w:rsidR="0008174A">
        <w:t xml:space="preserve">on </w:t>
      </w:r>
      <w:r w:rsidR="00E43A5C">
        <w:t xml:space="preserve">the </w:t>
      </w:r>
      <w:hyperlink r:id="rId10" w:tgtFrame="_blank" w:history="1">
        <w:r w:rsidR="00E43A5C" w:rsidRPr="00B45FD3">
          <w:rPr>
            <w:rStyle w:val="Hyperlink"/>
          </w:rPr>
          <w:t>DCU Privacy Policy</w:t>
        </w:r>
      </w:hyperlink>
      <w:r w:rsidR="00E43A5C">
        <w:t xml:space="preserve">. </w:t>
      </w:r>
    </w:p>
    <w:p w14:paraId="1924E3F8" w14:textId="77777777" w:rsidR="00E43A5C" w:rsidRDefault="00E43A5C" w:rsidP="004D6F4B">
      <w:pPr>
        <w:spacing w:after="60" w:line="240" w:lineRule="auto"/>
        <w:jc w:val="both"/>
      </w:pPr>
    </w:p>
    <w:p w14:paraId="00E02AF4" w14:textId="40917E49" w:rsidR="00E355F7" w:rsidRDefault="00D03072" w:rsidP="004D6F4B">
      <w:pPr>
        <w:spacing w:after="60" w:line="240" w:lineRule="auto"/>
        <w:jc w:val="both"/>
      </w:pPr>
      <w:r w:rsidRPr="00D03072">
        <w:t xml:space="preserve">You also have the right under data protection law to complain to the Data Protection Commission (see </w:t>
      </w:r>
      <w:hyperlink r:id="rId11" w:history="1">
        <w:r w:rsidRPr="00974D0F">
          <w:rPr>
            <w:rStyle w:val="Hyperlink"/>
          </w:rPr>
          <w:t>www.dataprotection.ie</w:t>
        </w:r>
      </w:hyperlink>
      <w:r w:rsidRPr="00D03072">
        <w:t>), but we ask that you please contact us in the first instance so that we c</w:t>
      </w:r>
      <w:r w:rsidR="00657913">
        <w:t xml:space="preserve">an resolve any issues arising. </w:t>
      </w:r>
    </w:p>
    <w:p w14:paraId="4CB190D7" w14:textId="5FC80936" w:rsidR="00BD5F43" w:rsidRDefault="00BD5F43" w:rsidP="004D6F4B">
      <w:pPr>
        <w:spacing w:after="60" w:line="240" w:lineRule="auto"/>
        <w:jc w:val="both"/>
      </w:pPr>
    </w:p>
    <w:p w14:paraId="5E134B93" w14:textId="6AB08E0F" w:rsidR="00BD5F43" w:rsidRPr="00BD5F43" w:rsidRDefault="00BD5F43" w:rsidP="004D6F4B">
      <w:pPr>
        <w:pStyle w:val="Heading1"/>
        <w:spacing w:after="60" w:line="240" w:lineRule="auto"/>
        <w:jc w:val="both"/>
        <w:rPr>
          <w:b/>
        </w:rPr>
      </w:pPr>
      <w:r w:rsidRPr="00BD5F43">
        <w:rPr>
          <w:b/>
        </w:rPr>
        <w:t>Consent</w:t>
      </w:r>
    </w:p>
    <w:p w14:paraId="25473F57" w14:textId="77777777" w:rsidR="00BD5F43" w:rsidRPr="00BD5F43" w:rsidRDefault="00BD5F43" w:rsidP="004D6F4B">
      <w:pPr>
        <w:spacing w:after="60" w:line="240" w:lineRule="auto"/>
        <w:jc w:val="both"/>
        <w:rPr>
          <w:u w:val="single"/>
        </w:rPr>
      </w:pPr>
    </w:p>
    <w:p w14:paraId="1EC9FFDF" w14:textId="77777777" w:rsidR="001F1390" w:rsidRDefault="00BD5F43" w:rsidP="004D6F4B">
      <w:pPr>
        <w:spacing w:after="60" w:line="240" w:lineRule="auto"/>
        <w:jc w:val="both"/>
        <w:rPr>
          <w:bCs/>
        </w:rPr>
      </w:pPr>
      <w:r>
        <w:rPr>
          <w:b/>
          <w:bCs/>
        </w:rPr>
        <w:lastRenderedPageBreak/>
        <w:t>Note:</w:t>
      </w:r>
      <w:r w:rsidRPr="00BD5F43">
        <w:rPr>
          <w:bCs/>
        </w:rPr>
        <w:t xml:space="preserve"> Processing of personal data and any special categories of personal data by </w:t>
      </w:r>
      <w:r w:rsidR="009A70E5">
        <w:t xml:space="preserve">the </w:t>
      </w:r>
      <w:r w:rsidR="009A70E5" w:rsidRPr="00B14029">
        <w:t>Healthy Minds Study</w:t>
      </w:r>
      <w:r w:rsidR="009A70E5" w:rsidRPr="00BD5F43">
        <w:rPr>
          <w:bCs/>
        </w:rPr>
        <w:t xml:space="preserve"> </w:t>
      </w:r>
      <w:r w:rsidR="009A70E5">
        <w:rPr>
          <w:bCs/>
        </w:rPr>
        <w:t xml:space="preserve">is </w:t>
      </w:r>
      <w:r w:rsidRPr="00BD5F43">
        <w:rPr>
          <w:bCs/>
        </w:rPr>
        <w:t>based on your freely given</w:t>
      </w:r>
      <w:r w:rsidR="009A70E5">
        <w:rPr>
          <w:bCs/>
        </w:rPr>
        <w:t xml:space="preserve"> and informed </w:t>
      </w:r>
      <w:r w:rsidRPr="00BD5F43">
        <w:rPr>
          <w:bCs/>
        </w:rPr>
        <w:t>consent for the purposes described above</w:t>
      </w:r>
      <w:r w:rsidR="009A70E5">
        <w:rPr>
          <w:bCs/>
        </w:rPr>
        <w:t xml:space="preserve">. You may withdraw your consent </w:t>
      </w:r>
      <w:r w:rsidRPr="00BD5F43">
        <w:rPr>
          <w:bCs/>
        </w:rPr>
        <w:t>at any time by contacting:</w:t>
      </w:r>
    </w:p>
    <w:p w14:paraId="3955A687" w14:textId="63C7D984" w:rsidR="00BD5F43" w:rsidRPr="00BD5F43" w:rsidRDefault="009A70E5" w:rsidP="004D6F4B">
      <w:pPr>
        <w:spacing w:after="60" w:line="240" w:lineRule="auto"/>
        <w:jc w:val="both"/>
      </w:pPr>
      <w:bookmarkStart w:id="0" w:name="_GoBack"/>
      <w:bookmarkEnd w:id="0"/>
      <w:r>
        <w:rPr>
          <w:bCs/>
        </w:rPr>
        <w:t>[</w:t>
      </w:r>
      <w:r w:rsidRPr="009A70E5">
        <w:rPr>
          <w:b/>
          <w:bCs/>
          <w:shd w:val="clear" w:color="auto" w:fill="FFFF00"/>
        </w:rPr>
        <w:t xml:space="preserve">insert research </w:t>
      </w:r>
      <w:r w:rsidR="00BD2582">
        <w:rPr>
          <w:b/>
          <w:bCs/>
          <w:shd w:val="clear" w:color="auto" w:fill="FFFF00"/>
        </w:rPr>
        <w:t xml:space="preserve">the </w:t>
      </w:r>
      <w:r w:rsidRPr="009A70E5">
        <w:rPr>
          <w:b/>
          <w:bCs/>
          <w:shd w:val="clear" w:color="auto" w:fill="FFFF00"/>
        </w:rPr>
        <w:t>project</w:t>
      </w:r>
      <w:r w:rsidR="00BD2582">
        <w:rPr>
          <w:b/>
          <w:bCs/>
          <w:shd w:val="clear" w:color="auto" w:fill="FFFF00"/>
        </w:rPr>
        <w:t>’s</w:t>
      </w:r>
      <w:r w:rsidRPr="009A70E5">
        <w:rPr>
          <w:b/>
          <w:bCs/>
          <w:shd w:val="clear" w:color="auto" w:fill="FFFF00"/>
        </w:rPr>
        <w:t xml:space="preserve"> </w:t>
      </w:r>
      <w:r w:rsidR="00BD2582">
        <w:rPr>
          <w:b/>
          <w:bCs/>
          <w:shd w:val="clear" w:color="auto" w:fill="FFFF00"/>
        </w:rPr>
        <w:t xml:space="preserve">contact </w:t>
      </w:r>
      <w:r w:rsidRPr="009A70E5">
        <w:rPr>
          <w:b/>
          <w:bCs/>
          <w:shd w:val="clear" w:color="auto" w:fill="FFFF00"/>
        </w:rPr>
        <w:t>email</w:t>
      </w:r>
      <w:r w:rsidR="0008174A">
        <w:rPr>
          <w:b/>
          <w:bCs/>
          <w:shd w:val="clear" w:color="auto" w:fill="FFFF00"/>
        </w:rPr>
        <w:t xml:space="preserve"> address or</w:t>
      </w:r>
      <w:r w:rsidR="00BD2582">
        <w:rPr>
          <w:b/>
          <w:bCs/>
          <w:shd w:val="clear" w:color="auto" w:fill="FFFF00"/>
        </w:rPr>
        <w:t xml:space="preserve"> a</w:t>
      </w:r>
      <w:r w:rsidR="0008174A">
        <w:rPr>
          <w:b/>
          <w:bCs/>
          <w:shd w:val="clear" w:color="auto" w:fill="FFFF00"/>
        </w:rPr>
        <w:t xml:space="preserve"> contact person</w:t>
      </w:r>
      <w:r>
        <w:rPr>
          <w:bCs/>
        </w:rPr>
        <w:t>]</w:t>
      </w:r>
      <w:r w:rsidR="00BD5F43" w:rsidRPr="00BD5F43">
        <w:rPr>
          <w:b/>
          <w:bCs/>
        </w:rPr>
        <w:t> </w:t>
      </w:r>
    </w:p>
    <w:p w14:paraId="2FBB2A5F" w14:textId="77777777" w:rsidR="00BD5F43" w:rsidRDefault="00BD5F43" w:rsidP="004D6F4B">
      <w:pPr>
        <w:spacing w:after="60" w:line="240" w:lineRule="auto"/>
        <w:jc w:val="both"/>
        <w:rPr>
          <w:lang w:val="en-US"/>
        </w:rPr>
      </w:pPr>
    </w:p>
    <w:p w14:paraId="25E24C2E" w14:textId="570D2E6F" w:rsidR="00BD5F43" w:rsidRPr="00BD5F43" w:rsidRDefault="00BD5F43" w:rsidP="004D6F4B">
      <w:pPr>
        <w:spacing w:after="60" w:line="240" w:lineRule="auto"/>
        <w:jc w:val="both"/>
      </w:pPr>
      <w:r w:rsidRPr="00BD5F43">
        <w:rPr>
          <w:lang w:val="en-US"/>
        </w:rPr>
        <w:t> </w:t>
      </w:r>
    </w:p>
    <w:p w14:paraId="7F3B4AC5" w14:textId="79588033" w:rsidR="0008174A" w:rsidRPr="0008174A" w:rsidRDefault="00BD5F43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  <w:r w:rsidRPr="00BD5F43">
        <w:rPr>
          <w:b/>
          <w:bCs/>
          <w:lang w:val="en-US"/>
        </w:rPr>
        <w:t>I hereby consent to the processing of my personal data, including special categories of personal data</w:t>
      </w:r>
      <w:r w:rsidR="00BD2582">
        <w:rPr>
          <w:b/>
          <w:bCs/>
          <w:lang w:val="en-US"/>
        </w:rPr>
        <w:t>,</w:t>
      </w:r>
      <w:r w:rsidRPr="00BD5F43">
        <w:rPr>
          <w:b/>
          <w:bCs/>
          <w:lang w:val="en-US"/>
        </w:rPr>
        <w:t xml:space="preserve"> for the purposes described above: </w:t>
      </w:r>
    </w:p>
    <w:p w14:paraId="00A9FEB4" w14:textId="22392958" w:rsidR="0008174A" w:rsidRDefault="0008174A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</w:p>
    <w:p w14:paraId="05F3C886" w14:textId="77777777" w:rsidR="00BD2582" w:rsidRPr="0008174A" w:rsidRDefault="00BD2582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</w:p>
    <w:p w14:paraId="3E592B31" w14:textId="77777777" w:rsidR="0008174A" w:rsidRPr="0008174A" w:rsidRDefault="00BD5F43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  <w:r w:rsidRPr="0008174A">
        <w:rPr>
          <w:b/>
          <w:bCs/>
          <w:sz w:val="40"/>
          <w:szCs w:val="40"/>
          <w:lang w:val="en-US"/>
        </w:rPr>
        <w:t>Yes</w:t>
      </w:r>
      <w:r w:rsidRPr="00BD2582">
        <w:rPr>
          <w:b/>
          <w:bCs/>
          <w:sz w:val="96"/>
          <w:szCs w:val="96"/>
          <w:lang w:val="en-US"/>
        </w:rPr>
        <w:t> □</w:t>
      </w:r>
      <w:r w:rsidRPr="0008174A">
        <w:rPr>
          <w:b/>
          <w:bCs/>
          <w:sz w:val="40"/>
          <w:szCs w:val="40"/>
          <w:lang w:val="en-US"/>
        </w:rPr>
        <w:t> </w:t>
      </w:r>
    </w:p>
    <w:p w14:paraId="78B6E683" w14:textId="77777777" w:rsidR="0008174A" w:rsidRPr="0008174A" w:rsidRDefault="0008174A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</w:p>
    <w:p w14:paraId="7D9F0386" w14:textId="77777777" w:rsidR="0008174A" w:rsidRPr="0008174A" w:rsidRDefault="0008174A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</w:p>
    <w:p w14:paraId="759150F5" w14:textId="308F71D3" w:rsidR="00BD5F43" w:rsidRPr="0008174A" w:rsidRDefault="00BD5F43" w:rsidP="004D6F4B">
      <w:pPr>
        <w:spacing w:after="60" w:line="240" w:lineRule="auto"/>
        <w:jc w:val="both"/>
        <w:rPr>
          <w:b/>
          <w:bCs/>
          <w:sz w:val="40"/>
          <w:szCs w:val="40"/>
          <w:lang w:val="en-US"/>
        </w:rPr>
      </w:pPr>
      <w:r w:rsidRPr="0008174A">
        <w:rPr>
          <w:b/>
          <w:bCs/>
          <w:sz w:val="40"/>
          <w:szCs w:val="40"/>
          <w:lang w:val="en-US"/>
        </w:rPr>
        <w:t xml:space="preserve">No </w:t>
      </w:r>
      <w:r w:rsidR="00BD2582">
        <w:rPr>
          <w:b/>
          <w:bCs/>
          <w:sz w:val="40"/>
          <w:szCs w:val="40"/>
          <w:lang w:val="en-US"/>
        </w:rPr>
        <w:t xml:space="preserve">  </w:t>
      </w:r>
      <w:r w:rsidRPr="00BD2582">
        <w:rPr>
          <w:b/>
          <w:bCs/>
          <w:sz w:val="96"/>
          <w:szCs w:val="96"/>
          <w:lang w:val="en-US"/>
        </w:rPr>
        <w:t>□</w:t>
      </w:r>
    </w:p>
    <w:p w14:paraId="62DBB572" w14:textId="33054524" w:rsidR="00BD5F43" w:rsidRPr="0008174A" w:rsidRDefault="00BD5F43" w:rsidP="004D6F4B">
      <w:pPr>
        <w:spacing w:after="60" w:line="240" w:lineRule="auto"/>
        <w:jc w:val="both"/>
        <w:rPr>
          <w:sz w:val="40"/>
          <w:szCs w:val="40"/>
        </w:rPr>
      </w:pPr>
    </w:p>
    <w:p w14:paraId="6C3A3CF5" w14:textId="77777777" w:rsidR="00BD5F43" w:rsidRPr="0008174A" w:rsidRDefault="00BD5F43" w:rsidP="004D6F4B">
      <w:pPr>
        <w:spacing w:after="60" w:line="240" w:lineRule="auto"/>
        <w:jc w:val="both"/>
        <w:rPr>
          <w:sz w:val="40"/>
          <w:szCs w:val="40"/>
        </w:rPr>
      </w:pPr>
    </w:p>
    <w:p w14:paraId="48D6CE24" w14:textId="77777777" w:rsidR="00BD5F43" w:rsidRPr="00BD5F43" w:rsidRDefault="00BD5F43" w:rsidP="004D6F4B">
      <w:pPr>
        <w:spacing w:after="60" w:line="240" w:lineRule="auto"/>
        <w:jc w:val="both"/>
      </w:pPr>
    </w:p>
    <w:p w14:paraId="181650D5" w14:textId="77777777" w:rsidR="00BD5F43" w:rsidRDefault="00BD5F43" w:rsidP="004D6F4B">
      <w:pPr>
        <w:spacing w:after="60" w:line="240" w:lineRule="auto"/>
        <w:jc w:val="both"/>
      </w:pPr>
    </w:p>
    <w:p w14:paraId="32DC7AF4" w14:textId="77777777" w:rsidR="00E355F7" w:rsidRDefault="00E355F7" w:rsidP="004D6F4B">
      <w:pPr>
        <w:spacing w:after="60" w:line="240" w:lineRule="auto"/>
        <w:jc w:val="both"/>
      </w:pPr>
    </w:p>
    <w:sectPr w:rsidR="00E355F7" w:rsidSect="004D6F4B">
      <w:headerReference w:type="default" r:id="rId12"/>
      <w:footerReference w:type="default" r:id="rId13"/>
      <w:pgSz w:w="11906" w:h="16838"/>
      <w:pgMar w:top="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75AC" w14:textId="77777777" w:rsidR="003D02C7" w:rsidRDefault="003D02C7" w:rsidP="00E355F7">
      <w:pPr>
        <w:spacing w:after="0" w:line="240" w:lineRule="auto"/>
      </w:pPr>
      <w:r>
        <w:separator/>
      </w:r>
    </w:p>
  </w:endnote>
  <w:endnote w:type="continuationSeparator" w:id="0">
    <w:p w14:paraId="4BFE527B" w14:textId="77777777" w:rsidR="003D02C7" w:rsidRDefault="003D02C7" w:rsidP="00E3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1301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80E61C" w14:textId="37B77ECB" w:rsidR="00B42BB1" w:rsidRDefault="00B42B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39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0886C2" w14:textId="77777777" w:rsidR="00B42BB1" w:rsidRDefault="00B4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06CE" w14:textId="77777777" w:rsidR="003D02C7" w:rsidRDefault="003D02C7" w:rsidP="00E355F7">
      <w:pPr>
        <w:spacing w:after="0" w:line="240" w:lineRule="auto"/>
      </w:pPr>
      <w:r>
        <w:separator/>
      </w:r>
    </w:p>
  </w:footnote>
  <w:footnote w:type="continuationSeparator" w:id="0">
    <w:p w14:paraId="0C44C0CF" w14:textId="77777777" w:rsidR="003D02C7" w:rsidRDefault="003D02C7" w:rsidP="00E3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BCA8" w14:textId="77777777" w:rsidR="004D6F4B" w:rsidRDefault="004D6F4B" w:rsidP="00E355F7">
    <w:pP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B1"/>
    <w:multiLevelType w:val="hybridMultilevel"/>
    <w:tmpl w:val="AB30F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85583"/>
    <w:multiLevelType w:val="hybridMultilevel"/>
    <w:tmpl w:val="542233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7"/>
    <w:rsid w:val="0000564C"/>
    <w:rsid w:val="000058B8"/>
    <w:rsid w:val="0008174A"/>
    <w:rsid w:val="000C7D1E"/>
    <w:rsid w:val="001537BD"/>
    <w:rsid w:val="001F1390"/>
    <w:rsid w:val="00203564"/>
    <w:rsid w:val="002071DB"/>
    <w:rsid w:val="003257EE"/>
    <w:rsid w:val="0035796D"/>
    <w:rsid w:val="003C5391"/>
    <w:rsid w:val="003D02C7"/>
    <w:rsid w:val="0040595E"/>
    <w:rsid w:val="004377D0"/>
    <w:rsid w:val="004C38BD"/>
    <w:rsid w:val="004D6F4B"/>
    <w:rsid w:val="00650A3F"/>
    <w:rsid w:val="00657913"/>
    <w:rsid w:val="006B351F"/>
    <w:rsid w:val="00794332"/>
    <w:rsid w:val="00820D00"/>
    <w:rsid w:val="0088618C"/>
    <w:rsid w:val="009A70E5"/>
    <w:rsid w:val="009C4FD9"/>
    <w:rsid w:val="00A10BD4"/>
    <w:rsid w:val="00A40BD5"/>
    <w:rsid w:val="00A750B3"/>
    <w:rsid w:val="00AD0434"/>
    <w:rsid w:val="00AF5794"/>
    <w:rsid w:val="00B14029"/>
    <w:rsid w:val="00B42BB1"/>
    <w:rsid w:val="00BC0C3C"/>
    <w:rsid w:val="00BD0EF1"/>
    <w:rsid w:val="00BD2582"/>
    <w:rsid w:val="00BD5F43"/>
    <w:rsid w:val="00C0056F"/>
    <w:rsid w:val="00C31985"/>
    <w:rsid w:val="00C52B27"/>
    <w:rsid w:val="00C635B1"/>
    <w:rsid w:val="00CD66D3"/>
    <w:rsid w:val="00CE2D04"/>
    <w:rsid w:val="00D03072"/>
    <w:rsid w:val="00D16E4B"/>
    <w:rsid w:val="00D2662F"/>
    <w:rsid w:val="00D60F1C"/>
    <w:rsid w:val="00D92ECE"/>
    <w:rsid w:val="00DD5600"/>
    <w:rsid w:val="00E27F22"/>
    <w:rsid w:val="00E355F7"/>
    <w:rsid w:val="00E43A5C"/>
    <w:rsid w:val="00EE2946"/>
    <w:rsid w:val="00F00AB8"/>
    <w:rsid w:val="00F269F7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90A63"/>
  <w15:chartTrackingRefBased/>
  <w15:docId w15:val="{12E503DD-6209-4503-842E-868EF01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1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55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F7"/>
  </w:style>
  <w:style w:type="paragraph" w:styleId="Footer">
    <w:name w:val="footer"/>
    <w:basedOn w:val="Normal"/>
    <w:link w:val="FooterChar"/>
    <w:uiPriority w:val="99"/>
    <w:unhideWhenUsed/>
    <w:rsid w:val="00E3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F7"/>
  </w:style>
  <w:style w:type="paragraph" w:styleId="ListParagraph">
    <w:name w:val="List Paragraph"/>
    <w:basedOn w:val="Normal"/>
    <w:uiPriority w:val="34"/>
    <w:qFormat/>
    <w:rsid w:val="00D16E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6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1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dcu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cu.ie/ocoo/dp/guid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cu.ie/sites/default/files/info/25_-_data_privacy_policy_v3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u.ie/ocoo/data-protecti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O'Connell</dc:creator>
  <cp:keywords/>
  <dc:description/>
  <cp:lastModifiedBy>Noel Prior</cp:lastModifiedBy>
  <cp:revision>3</cp:revision>
  <dcterms:created xsi:type="dcterms:W3CDTF">2020-03-06T16:57:00Z</dcterms:created>
  <dcterms:modified xsi:type="dcterms:W3CDTF">2020-03-23T11:58:00Z</dcterms:modified>
</cp:coreProperties>
</file>