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0E" w:rsidRDefault="0057460E" w:rsidP="0057460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6"/>
          <w:szCs w:val="26"/>
        </w:rPr>
      </w:pPr>
      <w:bookmarkStart w:id="0" w:name="_GoBack"/>
      <w:bookmarkEnd w:id="0"/>
      <w:r>
        <w:rPr>
          <w:rFonts w:ascii="Helvetica-Bold" w:hAnsi="Helvetica-Bold" w:cs="Helvetica-Bold"/>
          <w:b/>
          <w:bCs/>
          <w:sz w:val="26"/>
          <w:szCs w:val="26"/>
        </w:rPr>
        <w:t xml:space="preserve">Supervision Requirements for the Peer Support Working in Mental Health </w:t>
      </w:r>
    </w:p>
    <w:p w:rsidR="0057460E" w:rsidRDefault="0057460E" w:rsidP="0057460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 xml:space="preserve">Applicant Name: </w:t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  <w:t>Organisation Name:</w:t>
      </w:r>
    </w:p>
    <w:p w:rsidR="0057460E" w:rsidRDefault="0057460E" w:rsidP="005746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57460E" w:rsidRDefault="0057460E" w:rsidP="005746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The Certificate in Peer Support Working in Mental Health programme is designed to assess and support</w:t>
      </w:r>
    </w:p>
    <w:p w:rsidR="0057460E" w:rsidRDefault="0057460E" w:rsidP="005746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critical thinking and reflection both in practice, the learning is directly applicable to the students’ workplace</w:t>
      </w:r>
    </w:p>
    <w:p w:rsidR="0057460E" w:rsidRDefault="0057460E" w:rsidP="005746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and good support and supervision is crucial to the success of the student. Support and supervision will be</w:t>
      </w:r>
    </w:p>
    <w:p w:rsidR="0057460E" w:rsidRDefault="0057460E" w:rsidP="005746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provided through two processes in addition to a personal DCU tutor being allocated to each student.</w:t>
      </w:r>
    </w:p>
    <w:p w:rsidR="0057460E" w:rsidRDefault="0057460E" w:rsidP="0057460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57460E" w:rsidRDefault="0057460E" w:rsidP="0057460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1. Peer Facilitated Group Supervision:</w:t>
      </w:r>
    </w:p>
    <w:p w:rsidR="0057460E" w:rsidRDefault="0057460E" w:rsidP="005746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Built into the programme is a process of peer facilitated group supervision, where Peer Support Workers from</w:t>
      </w:r>
    </w:p>
    <w:p w:rsidR="0057460E" w:rsidRDefault="0057460E" w:rsidP="005746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employing services will come together five times during the training for group supervision. This will enable</w:t>
      </w:r>
    </w:p>
    <w:p w:rsidR="0057460E" w:rsidRDefault="0057460E" w:rsidP="005746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peer support, reflection on challenges and collegial learning. This will happen in DCU as part of the</w:t>
      </w:r>
    </w:p>
    <w:p w:rsidR="0057460E" w:rsidRDefault="0057460E" w:rsidP="005746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programme.</w:t>
      </w:r>
    </w:p>
    <w:p w:rsidR="0057460E" w:rsidRDefault="0057460E" w:rsidP="0057460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57460E" w:rsidRDefault="0057460E" w:rsidP="0057460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2. Tripartite Supervision with the Student, Practice Supervisor and Academic Supervisor.</w:t>
      </w:r>
    </w:p>
    <w:p w:rsidR="0057460E" w:rsidRDefault="0057460E" w:rsidP="005746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The second process is one of tripartite supervision (</w:t>
      </w:r>
      <w:proofErr w:type="spellStart"/>
      <w:r>
        <w:rPr>
          <w:rFonts w:ascii="Helvetica" w:hAnsi="Helvetica" w:cs="Helvetica"/>
        </w:rPr>
        <w:t>Kadushin</w:t>
      </w:r>
      <w:proofErr w:type="spellEnd"/>
      <w:r>
        <w:rPr>
          <w:rFonts w:ascii="Helvetica" w:hAnsi="Helvetica" w:cs="Helvetica"/>
        </w:rPr>
        <w:t xml:space="preserve"> 1995; Proctor 1986). Proctor (1986) outlines</w:t>
      </w:r>
    </w:p>
    <w:p w:rsidR="0057460E" w:rsidRDefault="0057460E" w:rsidP="005746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three component functions of practice supervision and theses are:</w:t>
      </w:r>
    </w:p>
    <w:p w:rsidR="0057460E" w:rsidRDefault="0057460E" w:rsidP="005746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57460E">
        <w:rPr>
          <w:rFonts w:ascii="Symbol" w:hAnsi="Symbol" w:cs="Symbol"/>
        </w:rPr>
        <w:t></w:t>
      </w:r>
      <w:r w:rsidRPr="0057460E">
        <w:rPr>
          <w:rFonts w:ascii="Helvetica" w:hAnsi="Helvetica" w:cs="Helvetica"/>
        </w:rPr>
        <w:t xml:space="preserve">he </w:t>
      </w:r>
      <w:r w:rsidRPr="0057460E">
        <w:rPr>
          <w:rFonts w:ascii="Helvetica-BoldOblique" w:hAnsi="Helvetica-BoldOblique" w:cs="Helvetica-BoldOblique"/>
          <w:b/>
          <w:bCs/>
          <w:i/>
          <w:iCs/>
        </w:rPr>
        <w:t xml:space="preserve">formative </w:t>
      </w:r>
      <w:r w:rsidRPr="0057460E">
        <w:rPr>
          <w:rFonts w:ascii="Helvetica" w:hAnsi="Helvetica" w:cs="Helvetica"/>
        </w:rPr>
        <w:t>(or educative) function of supervision provides a framework and process for reflective learning. It enables the supervisee to recognise strengths and weaknesses in their work, to develop</w:t>
      </w:r>
      <w:r>
        <w:rPr>
          <w:rFonts w:ascii="Helvetica" w:hAnsi="Helvetica" w:cs="Helvetica"/>
        </w:rPr>
        <w:t xml:space="preserve"> </w:t>
      </w:r>
      <w:r w:rsidRPr="0057460E">
        <w:rPr>
          <w:rFonts w:ascii="Helvetica" w:hAnsi="Helvetica" w:cs="Helvetica"/>
        </w:rPr>
        <w:t>abilities to gain knowledge and to relate theory to practice in a critical way.</w:t>
      </w:r>
    </w:p>
    <w:p w:rsidR="0057460E" w:rsidRDefault="0057460E" w:rsidP="005746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57460E">
        <w:rPr>
          <w:rFonts w:ascii="Helvetica" w:hAnsi="Helvetica" w:cs="Helvetica"/>
        </w:rPr>
        <w:t xml:space="preserve">The </w:t>
      </w:r>
      <w:r w:rsidRPr="0057460E">
        <w:rPr>
          <w:rFonts w:ascii="Helvetica-BoldOblique" w:hAnsi="Helvetica-BoldOblique" w:cs="Helvetica-BoldOblique"/>
          <w:b/>
          <w:bCs/>
          <w:i/>
          <w:iCs/>
        </w:rPr>
        <w:t xml:space="preserve">restorative </w:t>
      </w:r>
      <w:r w:rsidRPr="0057460E">
        <w:rPr>
          <w:rFonts w:ascii="Helvetica" w:hAnsi="Helvetica" w:cs="Helvetica"/>
        </w:rPr>
        <w:t>(or supportive) function of supervision involves a supportive relationship which can,</w:t>
      </w:r>
      <w:r>
        <w:rPr>
          <w:rFonts w:ascii="Helvetica" w:hAnsi="Helvetica" w:cs="Helvetica"/>
        </w:rPr>
        <w:t xml:space="preserve"> </w:t>
      </w:r>
      <w:r w:rsidRPr="0057460E">
        <w:rPr>
          <w:rFonts w:ascii="Helvetica" w:hAnsi="Helvetica" w:cs="Helvetica"/>
        </w:rPr>
        <w:t>assist to address the emotional responses of the practitioner and reduce distress arising from stressful</w:t>
      </w:r>
      <w:r>
        <w:rPr>
          <w:rFonts w:ascii="Helvetica" w:hAnsi="Helvetica" w:cs="Helvetica"/>
        </w:rPr>
        <w:t xml:space="preserve"> </w:t>
      </w:r>
      <w:r w:rsidRPr="0057460E">
        <w:rPr>
          <w:rFonts w:ascii="Helvetica" w:hAnsi="Helvetica" w:cs="Helvetica"/>
        </w:rPr>
        <w:t>relationships and situations.</w:t>
      </w:r>
    </w:p>
    <w:p w:rsidR="0057460E" w:rsidRPr="0057460E" w:rsidRDefault="0057460E" w:rsidP="005746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57460E">
        <w:rPr>
          <w:rFonts w:ascii="Helvetica" w:hAnsi="Helvetica" w:cs="Helvetica"/>
        </w:rPr>
        <w:t xml:space="preserve">The </w:t>
      </w:r>
      <w:r w:rsidRPr="0057460E">
        <w:rPr>
          <w:rFonts w:ascii="Helvetica-BoldOblique" w:hAnsi="Helvetica-BoldOblique" w:cs="Helvetica-BoldOblique"/>
          <w:b/>
          <w:bCs/>
          <w:i/>
          <w:iCs/>
        </w:rPr>
        <w:t xml:space="preserve">normative </w:t>
      </w:r>
      <w:r w:rsidRPr="0057460E">
        <w:rPr>
          <w:rFonts w:ascii="Helvetica" w:hAnsi="Helvetica" w:cs="Helvetica"/>
        </w:rPr>
        <w:t>(or managerial) function of supervision is concerned with safe practice, maintaining</w:t>
      </w:r>
      <w:r>
        <w:rPr>
          <w:rFonts w:ascii="Helvetica" w:hAnsi="Helvetica" w:cs="Helvetica"/>
        </w:rPr>
        <w:t xml:space="preserve"> </w:t>
      </w:r>
      <w:r w:rsidRPr="0057460E">
        <w:rPr>
          <w:rFonts w:ascii="Helvetica" w:hAnsi="Helvetica" w:cs="Helvetica"/>
        </w:rPr>
        <w:t>and developing standards, and ensuring that both national and local guidelines are adhered to.</w:t>
      </w:r>
    </w:p>
    <w:p w:rsidR="0057460E" w:rsidRDefault="0057460E" w:rsidP="005746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57460E" w:rsidRDefault="0057460E" w:rsidP="005746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This model has been developed and further adapted over the last 14 years in the School of Nursing &amp; Human Sciences and consistently receives positive reviews from external examiners in relation to the effectiveness of the model to provide support in practice whilst engaging in an assessed educational process.</w:t>
      </w:r>
    </w:p>
    <w:p w:rsidR="0057460E" w:rsidRDefault="0057460E" w:rsidP="005746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57460E" w:rsidRDefault="0057460E" w:rsidP="005746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Each student will be allocated an academic supervisor (an Expert by Experience or Academic who</w:t>
      </w:r>
    </w:p>
    <w:p w:rsidR="0057460E" w:rsidRDefault="0057460E" w:rsidP="005746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consistently works in partnership with Experts by Experience) and a practice supervisor from the team they</w:t>
      </w:r>
    </w:p>
    <w:p w:rsidR="0057460E" w:rsidRDefault="0057460E" w:rsidP="005746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are working with. Throughout the programme all three people will work together to provide a supportive and</w:t>
      </w:r>
    </w:p>
    <w:p w:rsidR="0057460E" w:rsidRDefault="0057460E" w:rsidP="005746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reflective process of learning and practice development. In addition, as per the model applied in the School,</w:t>
      </w:r>
    </w:p>
    <w:p w:rsidR="0057460E" w:rsidRDefault="0057460E" w:rsidP="005746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each person will contribute to the assignment marking in practice portfolios.</w:t>
      </w:r>
    </w:p>
    <w:p w:rsidR="0057460E" w:rsidRDefault="0057460E" w:rsidP="005746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57460E" w:rsidRDefault="0057460E" w:rsidP="005746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Supervision arrangements will be discussed in detail on the first day in class and it would be preferable if the practice supervisor can be in attendance.</w:t>
      </w:r>
    </w:p>
    <w:p w:rsidR="0057460E" w:rsidRDefault="0057460E" w:rsidP="005746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Requirements of Practice Supervisor:</w:t>
      </w:r>
    </w:p>
    <w:p w:rsidR="0057460E" w:rsidRPr="0057460E" w:rsidRDefault="0057460E" w:rsidP="0057460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ymbol" w:hAnsi="Symbol" w:cs="Symbol"/>
        </w:rPr>
      </w:pPr>
      <w:r w:rsidRPr="0057460E">
        <w:rPr>
          <w:rFonts w:ascii="Helvetica" w:hAnsi="Helvetica" w:cs="Helvetica"/>
        </w:rPr>
        <w:t>Attend two sessions in DCU (one each semester).</w:t>
      </w:r>
    </w:p>
    <w:p w:rsidR="0057460E" w:rsidRPr="0057460E" w:rsidRDefault="0057460E" w:rsidP="0057460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ymbol" w:hAnsi="Symbol" w:cs="Symbol"/>
        </w:rPr>
      </w:pPr>
      <w:r w:rsidRPr="0057460E">
        <w:rPr>
          <w:rFonts w:ascii="Helvetica" w:hAnsi="Helvetica" w:cs="Helvetica"/>
        </w:rPr>
        <w:t>Provide regular supervision and support to student for the duration of the programme</w:t>
      </w:r>
    </w:p>
    <w:p w:rsidR="0057460E" w:rsidRPr="0057460E" w:rsidRDefault="0057460E" w:rsidP="0057460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ymbol" w:hAnsi="Symbol" w:cs="Symbol"/>
        </w:rPr>
      </w:pPr>
      <w:r w:rsidRPr="0057460E">
        <w:rPr>
          <w:rFonts w:ascii="Helvetica" w:hAnsi="Helvetica" w:cs="Helvetica"/>
        </w:rPr>
        <w:t>Provide supervision that supports linking theory to practice and development in the role</w:t>
      </w:r>
    </w:p>
    <w:p w:rsidR="0057460E" w:rsidRPr="0057460E" w:rsidRDefault="0057460E" w:rsidP="0057460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ymbol" w:hAnsi="Symbol" w:cs="Symbol"/>
        </w:rPr>
      </w:pPr>
      <w:r w:rsidRPr="0057460E">
        <w:rPr>
          <w:rFonts w:ascii="Helvetica" w:hAnsi="Helvetica" w:cs="Helvetica"/>
        </w:rPr>
        <w:t>Provide feedback on two portfolios and mark according to a marking scheme provided.</w:t>
      </w:r>
    </w:p>
    <w:p w:rsidR="0057460E" w:rsidRDefault="0057460E" w:rsidP="005746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57460E" w:rsidRDefault="0057460E" w:rsidP="005746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Ideally supervision would be from a qualified peer support worker but supervision can be given by another</w:t>
      </w:r>
    </w:p>
    <w:p w:rsidR="0057460E" w:rsidRDefault="0057460E" w:rsidP="005746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discipline.</w:t>
      </w:r>
    </w:p>
    <w:p w:rsidR="0057460E" w:rsidRDefault="0057460E" w:rsidP="005746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57460E" w:rsidRDefault="0057460E" w:rsidP="005746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Knowledge of peer support working is not a necessity as the student should be encouraged and supported to take the lead in bringing models and approaches to supervision.</w:t>
      </w:r>
    </w:p>
    <w:p w:rsidR="0057460E" w:rsidRDefault="0057460E" w:rsidP="005746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57460E" w:rsidRDefault="0057460E" w:rsidP="005746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For more information on supervision and support please contact:</w:t>
      </w:r>
    </w:p>
    <w:p w:rsidR="0057460E" w:rsidRDefault="0057460E" w:rsidP="0057460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 xml:space="preserve">Martha Griffin, Programme Chair, 01 7006871 </w:t>
      </w:r>
      <w:r>
        <w:rPr>
          <w:rFonts w:ascii="Helvetica" w:hAnsi="Helvetica" w:cs="Helvetica"/>
        </w:rPr>
        <w:t xml:space="preserve">or </w:t>
      </w:r>
      <w:r>
        <w:rPr>
          <w:rFonts w:ascii="Helvetica-Bold" w:hAnsi="Helvetica-Bold" w:cs="Helvetica-Bold"/>
          <w:b/>
          <w:bCs/>
        </w:rPr>
        <w:t>martha.griffin@dcu.ie</w:t>
      </w:r>
    </w:p>
    <w:p w:rsidR="0057460E" w:rsidRDefault="0057460E" w:rsidP="005746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57460E" w:rsidRDefault="0057460E" w:rsidP="005746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I understand the supervision requirements as a practice supervisor.</w:t>
      </w:r>
    </w:p>
    <w:p w:rsidR="0057460E" w:rsidRDefault="0057460E" w:rsidP="0057460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 xml:space="preserve">Practice Supervisor Name </w:t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  <w:t>Signature</w:t>
      </w:r>
    </w:p>
    <w:p w:rsidR="0057460E" w:rsidRDefault="0057460E" w:rsidP="0057460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A605C6" w:rsidRPr="00034B48" w:rsidRDefault="0057460E" w:rsidP="0057460E">
      <w:pPr>
        <w:pStyle w:val="Default"/>
        <w:rPr>
          <w:color w:val="auto"/>
        </w:rPr>
      </w:pPr>
      <w:r>
        <w:rPr>
          <w:rFonts w:ascii="Helvetica-Bold" w:hAnsi="Helvetica-Bold" w:cs="Helvetica-Bold"/>
          <w:b/>
          <w:bCs/>
        </w:rPr>
        <w:t xml:space="preserve">Position Contact </w:t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  <w:t xml:space="preserve">Telephone </w:t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  <w:t>Date</w:t>
      </w:r>
      <w:r w:rsidR="00A605C6">
        <w:rPr>
          <w:color w:val="auto"/>
        </w:rPr>
        <w:t xml:space="preserve"> </w:t>
      </w:r>
    </w:p>
    <w:sectPr w:rsidR="00A605C6" w:rsidRPr="00034B48" w:rsidSect="00034B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5004"/>
    <w:multiLevelType w:val="hybridMultilevel"/>
    <w:tmpl w:val="F65A6A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30C4E"/>
    <w:multiLevelType w:val="hybridMultilevel"/>
    <w:tmpl w:val="2C96F518"/>
    <w:lvl w:ilvl="0" w:tplc="B39E292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B7441"/>
    <w:multiLevelType w:val="hybridMultilevel"/>
    <w:tmpl w:val="3CBED582"/>
    <w:lvl w:ilvl="0" w:tplc="6E2C115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B76EF"/>
    <w:multiLevelType w:val="hybridMultilevel"/>
    <w:tmpl w:val="F04E6BB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D212F4"/>
    <w:multiLevelType w:val="hybridMultilevel"/>
    <w:tmpl w:val="A9D027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524"/>
    <w:rsid w:val="00034B48"/>
    <w:rsid w:val="00333972"/>
    <w:rsid w:val="003626BC"/>
    <w:rsid w:val="0057460E"/>
    <w:rsid w:val="00731F12"/>
    <w:rsid w:val="007B12C7"/>
    <w:rsid w:val="00A605C6"/>
    <w:rsid w:val="00B26524"/>
    <w:rsid w:val="00C27775"/>
    <w:rsid w:val="00E0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65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05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46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65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05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4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dcu</dc:creator>
  <cp:lastModifiedBy>Mary McKiernan</cp:lastModifiedBy>
  <cp:revision>2</cp:revision>
  <dcterms:created xsi:type="dcterms:W3CDTF">2019-02-12T10:13:00Z</dcterms:created>
  <dcterms:modified xsi:type="dcterms:W3CDTF">2019-02-12T10:13:00Z</dcterms:modified>
</cp:coreProperties>
</file>