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F8AC" w14:textId="7EA291D5" w:rsidR="00C52F2A" w:rsidRPr="00F37A50" w:rsidRDefault="00C52F2A" w:rsidP="00C52F2A">
      <w:pPr>
        <w:spacing w:line="360" w:lineRule="auto"/>
        <w:jc w:val="right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F37A50">
        <w:rPr>
          <w:rFonts w:ascii="Arial" w:hAnsi="Arial" w:cs="Arial"/>
          <w:b/>
          <w:noProof/>
          <w:color w:val="3B3838" w:themeColor="background2" w:themeShade="40"/>
          <w:sz w:val="32"/>
          <w:szCs w:val="32"/>
          <w:lang w:val="en-IE" w:eastAsia="en-IE"/>
        </w:rPr>
        <w:drawing>
          <wp:inline distT="0" distB="0" distL="0" distR="0" wp14:anchorId="3DC1A0D3" wp14:editId="4F44A522">
            <wp:extent cx="819763" cy="892253"/>
            <wp:effectExtent l="0" t="0" r="0" b="3175"/>
            <wp:docPr id="1" name="Picture 1" descr="Image of DCU logo in red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logo_stacked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23" cy="8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B7F8" w14:textId="4A059FCF" w:rsidR="00C53EC0" w:rsidRPr="00F37A50" w:rsidRDefault="00C53EC0" w:rsidP="00C53EC0">
      <w:pPr>
        <w:spacing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F37A50">
        <w:rPr>
          <w:rFonts w:ascii="Arial" w:hAnsi="Arial" w:cs="Arial"/>
          <w:b/>
          <w:color w:val="3B3838" w:themeColor="background2" w:themeShade="40"/>
          <w:sz w:val="32"/>
          <w:szCs w:val="32"/>
        </w:rPr>
        <w:t>Scientific Writing</w:t>
      </w:r>
      <w:r w:rsidR="00C52F2A" w:rsidRPr="00F37A50">
        <w:rPr>
          <w:rFonts w:ascii="Arial" w:hAnsi="Arial" w:cs="Arial"/>
          <w:b/>
          <w:color w:val="3B3838" w:themeColor="background2" w:themeShade="40"/>
          <w:sz w:val="32"/>
          <w:szCs w:val="32"/>
        </w:rPr>
        <w:t xml:space="preserve"> (accessible version)</w:t>
      </w:r>
    </w:p>
    <w:p w14:paraId="49251AAD" w14:textId="387C60C0" w:rsidR="00C53EC0" w:rsidRPr="00F37A50" w:rsidRDefault="00C53EC0" w:rsidP="005576A4">
      <w:pPr>
        <w:spacing w:before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Scientific writing is concise, impartial and logical writing, usually directed at a scientific audience. It facilitates the effective communication of new information or ideas. </w:t>
      </w:r>
      <w:bookmarkStart w:id="0" w:name="_GoBack"/>
      <w:bookmarkEnd w:id="0"/>
    </w:p>
    <w:p w14:paraId="7084FB2F" w14:textId="4AADAAA5" w:rsidR="00C52F2A" w:rsidRPr="00F37A50" w:rsidRDefault="00C53EC0" w:rsidP="005576A4">
      <w:pPr>
        <w:spacing w:before="240" w:line="360" w:lineRule="auto"/>
        <w:jc w:val="both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Scientific writing can be improved by the use of </w:t>
      </w:r>
      <w:r w:rsidRPr="00F37A50">
        <w:rPr>
          <w:rFonts w:ascii="Arial" w:hAnsi="Arial" w:cs="Arial"/>
          <w:b/>
          <w:color w:val="3B3838" w:themeColor="background2" w:themeShade="40"/>
          <w:sz w:val="28"/>
          <w:szCs w:val="28"/>
        </w:rPr>
        <w:t>precision, clarity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and </w:t>
      </w:r>
      <w:r w:rsidRPr="00F37A50">
        <w:rPr>
          <w:rFonts w:ascii="Arial" w:hAnsi="Arial" w:cs="Arial"/>
          <w:b/>
          <w:color w:val="3B3838" w:themeColor="background2" w:themeShade="40"/>
          <w:sz w:val="28"/>
          <w:szCs w:val="28"/>
        </w:rPr>
        <w:t>objectivity.</w:t>
      </w:r>
    </w:p>
    <w:p w14:paraId="037855A2" w14:textId="013E2C7C" w:rsidR="00F37A50" w:rsidRPr="00F37A50" w:rsidRDefault="00F37A50" w:rsidP="00F37A50">
      <w:pPr>
        <w:spacing w:line="360" w:lineRule="auto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color w:val="3B3838" w:themeColor="background2" w:themeShade="40"/>
          <w:sz w:val="28"/>
          <w:szCs w:val="28"/>
        </w:rPr>
        <w:pict w14:anchorId="493D47D2">
          <v:rect id="_x0000_i1041" style="width:0;height:1.5pt" o:hralign="center" o:hrstd="t" o:hr="t" fillcolor="#a0a0a0" stroked="f"/>
        </w:pict>
      </w:r>
    </w:p>
    <w:p w14:paraId="2D95C2DF" w14:textId="3A582E4C" w:rsidR="00C52F2A" w:rsidRPr="00F37A50" w:rsidRDefault="00C52F2A" w:rsidP="00C52F2A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40"/>
          <w:szCs w:val="40"/>
        </w:rPr>
      </w:pPr>
      <w:r w:rsidRPr="00F37A50">
        <w:rPr>
          <w:rFonts w:ascii="Arial" w:hAnsi="Arial" w:cs="Arial"/>
          <w:b/>
          <w:color w:val="3B3838" w:themeColor="background2" w:themeShade="40"/>
          <w:sz w:val="40"/>
          <w:szCs w:val="40"/>
        </w:rPr>
        <w:t>PRECISION</w:t>
      </w:r>
    </w:p>
    <w:p w14:paraId="4E924187" w14:textId="77777777" w:rsidR="00C53EC0" w:rsidRPr="00F37A50" w:rsidRDefault="00C53EC0" w:rsidP="00C53EC0">
      <w:pPr>
        <w:spacing w:before="60" w:after="120"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color w:val="3B3838" w:themeColor="background2" w:themeShade="40"/>
          <w:sz w:val="28"/>
          <w:szCs w:val="28"/>
        </w:rPr>
        <w:t>Precision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is the use of exact language when trying to convey theories, methods, or results.</w:t>
      </w:r>
    </w:p>
    <w:p w14:paraId="31B581F0" w14:textId="7929AD37" w:rsidR="00C53EC0" w:rsidRPr="00F37A50" w:rsidRDefault="00C53EC0" w:rsidP="00000DF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Words and Phrasing: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make sure that all the words you use are appropriate for what you are trying to say, for example, correlated </w:t>
      </w:r>
      <w:r w:rsidR="00821289"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does not mean the same as 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related.</w:t>
      </w:r>
    </w:p>
    <w:p w14:paraId="743B1792" w14:textId="77777777" w:rsidR="00C52F2A" w:rsidRPr="00F37A50" w:rsidRDefault="00C52F2A" w:rsidP="00B93DA2">
      <w:pPr>
        <w:spacing w:before="240" w:line="360" w:lineRule="auto"/>
        <w:ind w:firstLine="714"/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Example:</w:t>
      </w:r>
    </w:p>
    <w:p w14:paraId="56847790" w14:textId="32C8CE22" w:rsidR="00C53EC0" w:rsidRPr="00F37A50" w:rsidRDefault="00C53EC0" w:rsidP="00C52F2A">
      <w:pPr>
        <w:spacing w:before="240" w:line="360" w:lineRule="auto"/>
        <w:ind w:left="144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Correlated</w:t>
      </w:r>
      <w:r w:rsidR="00C52F2A"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: 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Implies a precise, statistical relationship between two variables.</w:t>
      </w:r>
    </w:p>
    <w:p w14:paraId="6D70399A" w14:textId="598E5006" w:rsidR="00C53EC0" w:rsidRPr="00F37A50" w:rsidRDefault="00C53EC0" w:rsidP="00C52F2A">
      <w:pPr>
        <w:spacing w:before="240" w:line="360" w:lineRule="auto"/>
        <w:ind w:left="144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Related</w:t>
      </w:r>
      <w:r w:rsidR="00C52F2A"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: 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Indicates that two things are similar or share a common trait.</w:t>
      </w:r>
    </w:p>
    <w:p w14:paraId="794C9801" w14:textId="77777777" w:rsidR="00C53EC0" w:rsidRPr="00F37A50" w:rsidRDefault="00C53EC0" w:rsidP="00C53EC0">
      <w:pPr>
        <w:spacing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</w:p>
    <w:p w14:paraId="0A704AF0" w14:textId="7F0041F2" w:rsidR="00C53EC0" w:rsidRPr="00F37A50" w:rsidRDefault="00C53EC0" w:rsidP="00C53EC0">
      <w:pPr>
        <w:pStyle w:val="ListParagraph"/>
        <w:numPr>
          <w:ilvl w:val="0"/>
          <w:numId w:val="3"/>
        </w:numPr>
        <w:spacing w:line="360" w:lineRule="auto"/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Level of Detail: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only add enough detail such that a person could repeat the experiment by themselves, without error. </w:t>
      </w:r>
    </w:p>
    <w:p w14:paraId="47EECDDC" w14:textId="77777777" w:rsidR="00000DF1" w:rsidRPr="00F37A50" w:rsidRDefault="00000DF1" w:rsidP="00000DF1">
      <w:pPr>
        <w:pStyle w:val="ListParagraph"/>
        <w:spacing w:line="360" w:lineRule="auto"/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</w:pPr>
    </w:p>
    <w:p w14:paraId="079D84B9" w14:textId="275D4014" w:rsidR="00000DF1" w:rsidRPr="00F37A50" w:rsidRDefault="00000DF1" w:rsidP="00C52F2A">
      <w:pPr>
        <w:spacing w:line="360" w:lineRule="auto"/>
        <w:ind w:firstLine="720"/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lastRenderedPageBreak/>
        <w:t>Example:</w:t>
      </w:r>
    </w:p>
    <w:p w14:paraId="63F1732A" w14:textId="0EAC723E" w:rsidR="00C53EC0" w:rsidRPr="00F37A50" w:rsidRDefault="00C53EC0" w:rsidP="001116A1">
      <w:pPr>
        <w:spacing w:line="360" w:lineRule="auto"/>
        <w:ind w:left="144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8"/>
          <w:szCs w:val="28"/>
        </w:rPr>
        <w:t xml:space="preserve">Instead of: 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20μL of 80% glycerol (v/v) (taken from bench 3 in bottle 2) was added to 80μL solution A (from freezer 9, drawer 7, box 5, tube 1).</w:t>
      </w:r>
    </w:p>
    <w:p w14:paraId="0CE0749B" w14:textId="03693B42" w:rsidR="00C53EC0" w:rsidRPr="00F37A50" w:rsidRDefault="00C53EC0" w:rsidP="001116A1">
      <w:pPr>
        <w:spacing w:before="240" w:line="360" w:lineRule="auto"/>
        <w:ind w:left="1440"/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Consider: 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20μL of 80% glycerol (v/v) was added to 80μL of solution A.</w:t>
      </w:r>
    </w:p>
    <w:p w14:paraId="34CEEBBB" w14:textId="77777777" w:rsidR="00B93DA2" w:rsidRPr="00F37A50" w:rsidRDefault="00C53EC0" w:rsidP="00B93DA2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Quantitative vs. Qualitative Information: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report results using quantitive information (values) over qualitive information (types), whenever possible.</w:t>
      </w:r>
    </w:p>
    <w:p w14:paraId="30FD4684" w14:textId="4222316D" w:rsidR="00C52F2A" w:rsidRPr="00F37A50" w:rsidRDefault="00000DF1" w:rsidP="00B93DA2">
      <w:pPr>
        <w:spacing w:before="240" w:line="360" w:lineRule="auto"/>
        <w:ind w:firstLine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Example:</w:t>
      </w:r>
    </w:p>
    <w:p w14:paraId="31E82AEC" w14:textId="22A1B72F" w:rsidR="00C53EC0" w:rsidRPr="00F37A50" w:rsidRDefault="00C53EC0" w:rsidP="00C52F2A">
      <w:pPr>
        <w:pStyle w:val="ListParagraph"/>
        <w:spacing w:before="240" w:line="360" w:lineRule="auto"/>
        <w:ind w:left="144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Instead of: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The development rate was fastest in the higher temperature treatment.  </w:t>
      </w:r>
    </w:p>
    <w:p w14:paraId="7F9CA773" w14:textId="1B6C9B72" w:rsidR="00000DF1" w:rsidRPr="00F37A50" w:rsidRDefault="00C53EC0" w:rsidP="00C52F2A">
      <w:pPr>
        <w:spacing w:before="240" w:line="360" w:lineRule="auto"/>
        <w:ind w:left="144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Consider: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The development rate in the 30°C temperature treatment was 10% faster than the rate in the 20°C treatment.</w:t>
      </w:r>
    </w:p>
    <w:p w14:paraId="6D9A04DE" w14:textId="735A3577" w:rsidR="00F37A50" w:rsidRPr="00F37A50" w:rsidRDefault="00F37A50" w:rsidP="00F37A50">
      <w:pPr>
        <w:spacing w:line="360" w:lineRule="auto"/>
        <w:rPr>
          <w:rFonts w:ascii="Arial" w:hAnsi="Arial" w:cs="Arial"/>
          <w:b/>
          <w:color w:val="3B3838" w:themeColor="background2" w:themeShade="40"/>
          <w:sz w:val="28"/>
          <w:szCs w:val="28"/>
          <w:u w:val="single"/>
        </w:rPr>
      </w:pPr>
      <w:r w:rsidRPr="00F37A50">
        <w:rPr>
          <w:rFonts w:ascii="Arial" w:hAnsi="Arial" w:cs="Arial"/>
          <w:b/>
          <w:color w:val="3B3838" w:themeColor="background2" w:themeShade="40"/>
          <w:sz w:val="28"/>
          <w:szCs w:val="28"/>
        </w:rPr>
        <w:pict w14:anchorId="6986CC58">
          <v:rect id="_x0000_i1042" style="width:0;height:1.5pt" o:hralign="center" o:hrstd="t" o:hr="t" fillcolor="#a0a0a0" stroked="f"/>
        </w:pict>
      </w:r>
    </w:p>
    <w:p w14:paraId="30941A83" w14:textId="088EE955" w:rsidR="00000DF1" w:rsidRPr="00F37A50" w:rsidRDefault="00C52F2A" w:rsidP="00000DF1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40"/>
          <w:szCs w:val="40"/>
        </w:rPr>
      </w:pPr>
      <w:r w:rsidRPr="00F37A50">
        <w:rPr>
          <w:rFonts w:ascii="Arial" w:hAnsi="Arial" w:cs="Arial"/>
          <w:b/>
          <w:color w:val="3B3838" w:themeColor="background2" w:themeShade="40"/>
          <w:sz w:val="40"/>
          <w:szCs w:val="40"/>
        </w:rPr>
        <w:t>CLARITY</w:t>
      </w:r>
    </w:p>
    <w:p w14:paraId="1911D3B4" w14:textId="77777777" w:rsidR="00C53EC0" w:rsidRPr="00F37A50" w:rsidRDefault="00C53EC0" w:rsidP="00C53EC0">
      <w:pPr>
        <w:spacing w:before="60" w:after="240"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color w:val="3B3838" w:themeColor="background2" w:themeShade="40"/>
          <w:sz w:val="28"/>
          <w:szCs w:val="28"/>
        </w:rPr>
        <w:t>Clarity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is conveying your messages clearly to allow easy interpretation of your writing.</w:t>
      </w:r>
    </w:p>
    <w:p w14:paraId="4FF7C3BF" w14:textId="518214D6" w:rsidR="00C53EC0" w:rsidRPr="00F37A50" w:rsidRDefault="00C53EC0" w:rsidP="00000DF1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Language Choice: 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use simple language to convey your message</w:t>
      </w:r>
      <w:r w:rsidR="00000DF1" w:rsidRPr="00F37A50">
        <w:rPr>
          <w:rFonts w:ascii="Arial" w:hAnsi="Arial" w:cs="Arial"/>
          <w:color w:val="3B3838" w:themeColor="background2" w:themeShade="40"/>
          <w:sz w:val="28"/>
          <w:szCs w:val="28"/>
        </w:rPr>
        <w:t>.</w:t>
      </w:r>
    </w:p>
    <w:p w14:paraId="7A91594D" w14:textId="246E3063" w:rsidR="00C53EC0" w:rsidRPr="00F37A50" w:rsidRDefault="00C53EC0" w:rsidP="00B93DA2">
      <w:pPr>
        <w:pStyle w:val="ListParagraph"/>
        <w:spacing w:line="360" w:lineRule="auto"/>
        <w:ind w:left="357" w:firstLine="357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Examples:</w:t>
      </w:r>
    </w:p>
    <w:p w14:paraId="0878DCAB" w14:textId="5024594E" w:rsidR="00C53EC0" w:rsidRPr="00F37A50" w:rsidRDefault="00C53EC0" w:rsidP="00F37A50">
      <w:pPr>
        <w:spacing w:before="240" w:after="240" w:line="276" w:lineRule="auto"/>
        <w:ind w:left="720" w:firstLine="72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Improve 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instead of</w:t>
      </w: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Ameliorate</w:t>
      </w:r>
    </w:p>
    <w:p w14:paraId="1D82DF07" w14:textId="383DADE4" w:rsidR="00C53EC0" w:rsidRPr="00F37A50" w:rsidRDefault="00C53EC0" w:rsidP="00F37A50">
      <w:pPr>
        <w:spacing w:after="240" w:line="276" w:lineRule="auto"/>
        <w:ind w:left="720" w:firstLine="72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Explain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instead of </w:t>
      </w: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Elucidate</w:t>
      </w:r>
    </w:p>
    <w:p w14:paraId="370309AF" w14:textId="5A72A04E" w:rsidR="00000DF1" w:rsidRPr="00F37A50" w:rsidRDefault="00C53EC0" w:rsidP="00F37A50">
      <w:pPr>
        <w:spacing w:before="240" w:line="276" w:lineRule="auto"/>
        <w:ind w:left="720" w:firstLine="72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Close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instead of </w:t>
      </w: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Proximal</w:t>
      </w:r>
    </w:p>
    <w:p w14:paraId="4762CF81" w14:textId="58F19B24" w:rsidR="00000DF1" w:rsidRPr="00F37A50" w:rsidRDefault="00C53EC0" w:rsidP="00F37A50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lastRenderedPageBreak/>
        <w:t xml:space="preserve">Wordiness: </w:t>
      </w:r>
      <w:r w:rsidRPr="00F37A50">
        <w:rPr>
          <w:rFonts w:ascii="Arial" w:hAnsi="Arial" w:cs="Arial"/>
          <w:bCs/>
          <w:color w:val="3B3838" w:themeColor="background2" w:themeShade="40"/>
          <w:sz w:val="28"/>
          <w:szCs w:val="28"/>
        </w:rPr>
        <w:t>avoid using unnecessary phrases and be as concise as you can.</w:t>
      </w:r>
    </w:p>
    <w:p w14:paraId="6CF1A3A2" w14:textId="0FF9B096" w:rsidR="00000DF1" w:rsidRPr="00F37A50" w:rsidRDefault="00000DF1" w:rsidP="00B93DA2">
      <w:pPr>
        <w:spacing w:before="240" w:line="360" w:lineRule="auto"/>
        <w:ind w:left="360" w:firstLine="354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Examples:</w:t>
      </w:r>
    </w:p>
    <w:p w14:paraId="6B658B46" w14:textId="77777777" w:rsidR="00B93DA2" w:rsidRPr="00F37A50" w:rsidRDefault="00C53EC0" w:rsidP="001116A1">
      <w:pPr>
        <w:spacing w:before="240" w:line="360" w:lineRule="auto"/>
        <w:ind w:left="720" w:firstLine="72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Instead of phrases such as: </w:t>
      </w:r>
    </w:p>
    <w:p w14:paraId="2B947D15" w14:textId="67F6353E" w:rsidR="00C53EC0" w:rsidRPr="00F37A50" w:rsidRDefault="00C53EC0" w:rsidP="001116A1">
      <w:pPr>
        <w:spacing w:line="360" w:lineRule="auto"/>
        <w:ind w:left="720" w:firstLine="72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It should be noted that…</w:t>
      </w:r>
    </w:p>
    <w:p w14:paraId="7A8F482C" w14:textId="1E3BF112" w:rsidR="00C53EC0" w:rsidRPr="00F37A50" w:rsidRDefault="00C53EC0" w:rsidP="001116A1">
      <w:pPr>
        <w:spacing w:line="360" w:lineRule="auto"/>
        <w:ind w:left="720" w:firstLine="720"/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It is interesting that…</w:t>
      </w:r>
    </w:p>
    <w:p w14:paraId="32ECB285" w14:textId="2717DB6C" w:rsidR="00C53EC0" w:rsidRPr="00F37A50" w:rsidRDefault="00C53EC0" w:rsidP="005576A4">
      <w:pPr>
        <w:spacing w:before="240" w:line="360" w:lineRule="auto"/>
        <w:ind w:left="720" w:firstLine="720"/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8"/>
          <w:szCs w:val="28"/>
        </w:rPr>
        <w:t>Consider terms like:</w:t>
      </w:r>
    </w:p>
    <w:p w14:paraId="00241629" w14:textId="5DDD325B" w:rsidR="00C53EC0" w:rsidRPr="00F37A50" w:rsidRDefault="00C53EC0" w:rsidP="001116A1">
      <w:pPr>
        <w:spacing w:line="360" w:lineRule="auto"/>
        <w:ind w:left="720" w:firstLine="720"/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Concurrently</w:t>
      </w:r>
      <w:r w:rsidR="0029493C"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…</w:t>
      </w:r>
    </w:p>
    <w:p w14:paraId="1D174C15" w14:textId="4D74CA06" w:rsidR="00C53EC0" w:rsidRPr="00F37A50" w:rsidRDefault="00C53EC0" w:rsidP="00F37A50">
      <w:pPr>
        <w:spacing w:line="360" w:lineRule="auto"/>
        <w:ind w:left="720" w:firstLine="720"/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Furthermore</w:t>
      </w:r>
      <w:r w:rsidR="0029493C"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…</w:t>
      </w:r>
    </w:p>
    <w:p w14:paraId="4D824E26" w14:textId="1A49F277" w:rsidR="00F37A50" w:rsidRPr="00F37A50" w:rsidRDefault="00F37A50" w:rsidP="00F37A50">
      <w:pPr>
        <w:spacing w:line="360" w:lineRule="auto"/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</w:pPr>
      <w:r w:rsidRPr="00F37A50">
        <w:rPr>
          <w:rFonts w:ascii="Arial" w:hAnsi="Arial" w:cs="Arial"/>
          <w:b/>
          <w:color w:val="3B3838" w:themeColor="background2" w:themeShade="40"/>
          <w:sz w:val="28"/>
          <w:szCs w:val="28"/>
        </w:rPr>
        <w:pict w14:anchorId="0B3F6673">
          <v:rect id="_x0000_i1043" style="width:0;height:1.5pt" o:hralign="center" o:hrstd="t" o:hr="t" fillcolor="#a0a0a0" stroked="f"/>
        </w:pict>
      </w:r>
    </w:p>
    <w:p w14:paraId="6AEC3221" w14:textId="5FEACB33" w:rsidR="00C52F2A" w:rsidRPr="00F37A50" w:rsidRDefault="00C52F2A" w:rsidP="00C53EC0">
      <w:pPr>
        <w:spacing w:before="60" w:line="360" w:lineRule="auto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  <w:t>OBJECTIVITY</w:t>
      </w:r>
    </w:p>
    <w:p w14:paraId="04B67BEF" w14:textId="65E47F1A" w:rsidR="00C53EC0" w:rsidRPr="00F37A50" w:rsidRDefault="00C53EC0" w:rsidP="00B93DA2">
      <w:pPr>
        <w:spacing w:before="60" w:after="240"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Objectivity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is ensuring that any claims made in the writing are based in fact, not intuition or emotion.</w:t>
      </w:r>
    </w:p>
    <w:p w14:paraId="6001472B" w14:textId="4D82FBF5" w:rsidR="00C53EC0" w:rsidRPr="00F37A50" w:rsidRDefault="00C53EC0" w:rsidP="00B93DA2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Bias: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ensure that </w:t>
      </w:r>
      <w:r w:rsidRPr="00F37A50">
        <w:rPr>
          <w:rFonts w:ascii="Arial" w:hAnsi="Arial" w:cs="Arial"/>
          <w:bCs/>
          <w:color w:val="3B3838" w:themeColor="background2" w:themeShade="40"/>
          <w:sz w:val="28"/>
          <w:szCs w:val="28"/>
        </w:rPr>
        <w:t>results, discussions and conclusions are supported by data e.g. referenced publications or experimental findings.</w:t>
      </w:r>
    </w:p>
    <w:p w14:paraId="1DFB6D02" w14:textId="73F12535" w:rsidR="00C53EC0" w:rsidRPr="00F37A50" w:rsidRDefault="00C53EC0" w:rsidP="00B93DA2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Identify Limitations: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be aware of limitations in research, this will increase your objectivity.</w:t>
      </w:r>
    </w:p>
    <w:p w14:paraId="3C68B629" w14:textId="77777777" w:rsidR="00B93DA2" w:rsidRPr="00F37A50" w:rsidRDefault="00C53EC0" w:rsidP="00B93DA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Passive Voice:</w:t>
      </w: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using the passive voice removes the person who performed the action, which helps to reduce bias in the writing.</w:t>
      </w:r>
    </w:p>
    <w:p w14:paraId="5E8BD990" w14:textId="7FCB9D27" w:rsidR="00C53EC0" w:rsidRPr="00F37A50" w:rsidRDefault="00000DF1" w:rsidP="00B93DA2">
      <w:pPr>
        <w:spacing w:before="240" w:line="360" w:lineRule="auto"/>
        <w:ind w:firstLine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color w:val="3B3838" w:themeColor="background2" w:themeShade="40"/>
          <w:sz w:val="28"/>
          <w:szCs w:val="28"/>
        </w:rPr>
        <w:t>Example:</w:t>
      </w:r>
    </w:p>
    <w:p w14:paraId="7F2B4145" w14:textId="63B6C4CF" w:rsidR="00C53EC0" w:rsidRPr="00F37A50" w:rsidRDefault="00C53EC0" w:rsidP="001116A1">
      <w:pPr>
        <w:spacing w:line="360" w:lineRule="auto"/>
        <w:ind w:firstLine="720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Instead of:</w:t>
      </w:r>
      <w:r w:rsidR="00B93DA2" w:rsidRPr="00F37A5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</w:t>
      </w: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In my opinion author X is wrong when they say….</w:t>
      </w:r>
    </w:p>
    <w:p w14:paraId="5814AC96" w14:textId="43A0E1CB" w:rsidR="00C53EC0" w:rsidRPr="00F37A50" w:rsidRDefault="00C53EC0" w:rsidP="001116A1">
      <w:pPr>
        <w:spacing w:before="240" w:line="360" w:lineRule="auto"/>
        <w:ind w:left="1440"/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8"/>
          <w:szCs w:val="28"/>
        </w:rPr>
      </w:pPr>
      <w:r w:rsidRPr="00F37A50"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8"/>
          <w:szCs w:val="28"/>
        </w:rPr>
        <w:t>Consider:</w:t>
      </w:r>
      <w:r w:rsidR="00B93DA2" w:rsidRPr="00F37A50"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8"/>
          <w:szCs w:val="28"/>
        </w:rPr>
        <w:t xml:space="preserve"> </w:t>
      </w:r>
      <w:r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In contrast to what author X states, author Y of</w:t>
      </w:r>
      <w:r w:rsidR="00B93DA2" w:rsidRPr="00F37A50">
        <w:rPr>
          <w:rFonts w:ascii="Arial" w:eastAsiaTheme="minorEastAsia" w:hAnsi="Arial" w:cs="Arial"/>
          <w:color w:val="3B3838" w:themeColor="background2" w:themeShade="40"/>
          <w:kern w:val="24"/>
          <w:sz w:val="28"/>
          <w:szCs w:val="28"/>
        </w:rPr>
        <w:t>fers an alternative explanation…</w:t>
      </w:r>
    </w:p>
    <w:sectPr w:rsidR="00C53EC0" w:rsidRPr="00F37A50" w:rsidSect="001116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9BBC" w14:textId="77777777" w:rsidR="001E78CA" w:rsidRDefault="001E78CA" w:rsidP="00C53EC0">
      <w:r>
        <w:separator/>
      </w:r>
    </w:p>
  </w:endnote>
  <w:endnote w:type="continuationSeparator" w:id="0">
    <w:p w14:paraId="1511B42E" w14:textId="77777777" w:rsidR="001E78CA" w:rsidRDefault="001E78CA" w:rsidP="00C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8D52" w14:textId="77777777" w:rsidR="008819DE" w:rsidRPr="00A61A52" w:rsidRDefault="008819DE" w:rsidP="008819DE">
    <w:pPr>
      <w:pStyle w:val="Footer"/>
      <w:jc w:val="right"/>
      <w:rPr>
        <w:b/>
      </w:rPr>
    </w:pPr>
    <w:r w:rsidRPr="00A61A52">
      <w:rPr>
        <w:b/>
      </w:rPr>
      <w:t>DCU Writing Centre</w:t>
    </w:r>
  </w:p>
  <w:p w14:paraId="718221E6" w14:textId="77777777" w:rsidR="00970F26" w:rsidRDefault="0097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6518" w14:textId="77777777" w:rsidR="001E78CA" w:rsidRDefault="001E78CA" w:rsidP="00C53EC0">
      <w:r>
        <w:separator/>
      </w:r>
    </w:p>
  </w:footnote>
  <w:footnote w:type="continuationSeparator" w:id="0">
    <w:p w14:paraId="52F8D881" w14:textId="77777777" w:rsidR="001E78CA" w:rsidRDefault="001E78CA" w:rsidP="00C5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599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5A510E" w14:textId="7C373DEA" w:rsidR="008819DE" w:rsidRDefault="008819D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E41125" w14:textId="77777777" w:rsidR="00970F26" w:rsidRDefault="00970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851"/>
    <w:multiLevelType w:val="hybridMultilevel"/>
    <w:tmpl w:val="87CE5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3437"/>
    <w:multiLevelType w:val="hybridMultilevel"/>
    <w:tmpl w:val="9972460E"/>
    <w:lvl w:ilvl="0" w:tplc="5A78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3E69"/>
    <w:multiLevelType w:val="hybridMultilevel"/>
    <w:tmpl w:val="8818AA1A"/>
    <w:lvl w:ilvl="0" w:tplc="26B453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A19FE"/>
    <w:multiLevelType w:val="hybridMultilevel"/>
    <w:tmpl w:val="BF48D704"/>
    <w:lvl w:ilvl="0" w:tplc="5A78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1EA6"/>
    <w:multiLevelType w:val="hybridMultilevel"/>
    <w:tmpl w:val="C40C9884"/>
    <w:lvl w:ilvl="0" w:tplc="16CE4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0"/>
    <w:rsid w:val="00000DF1"/>
    <w:rsid w:val="001116A1"/>
    <w:rsid w:val="001E1BFA"/>
    <w:rsid w:val="001E78CA"/>
    <w:rsid w:val="00207239"/>
    <w:rsid w:val="002266EE"/>
    <w:rsid w:val="0028374B"/>
    <w:rsid w:val="0029493C"/>
    <w:rsid w:val="002F455B"/>
    <w:rsid w:val="00390505"/>
    <w:rsid w:val="00472495"/>
    <w:rsid w:val="004805D7"/>
    <w:rsid w:val="005576A4"/>
    <w:rsid w:val="005A7FE3"/>
    <w:rsid w:val="007E36FD"/>
    <w:rsid w:val="00821289"/>
    <w:rsid w:val="008819DE"/>
    <w:rsid w:val="00882CB4"/>
    <w:rsid w:val="009020D3"/>
    <w:rsid w:val="00970F26"/>
    <w:rsid w:val="00A70931"/>
    <w:rsid w:val="00B93DA2"/>
    <w:rsid w:val="00C52F2A"/>
    <w:rsid w:val="00C53EC0"/>
    <w:rsid w:val="00C83F70"/>
    <w:rsid w:val="00E22025"/>
    <w:rsid w:val="00F36AEC"/>
    <w:rsid w:val="00F37A50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A8B60"/>
  <w14:defaultImageDpi w14:val="32767"/>
  <w15:chartTrackingRefBased/>
  <w15:docId w15:val="{39B7B02D-1568-C249-B3B4-9FA17EE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C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20D3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i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0D3"/>
    <w:rPr>
      <w:rFonts w:eastAsiaTheme="majorEastAsia" w:cstheme="majorBidi"/>
      <w:b/>
      <w:i/>
      <w:color w:val="000000" w:themeColor="text1"/>
      <w:sz w:val="40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39"/>
    <w:rsid w:val="00C53EC0"/>
    <w:pPr>
      <w:spacing w:line="240" w:lineRule="auto"/>
    </w:pPr>
    <w:rPr>
      <w:rFonts w:ascii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3EC0"/>
    <w:pPr>
      <w:spacing w:before="100" w:beforeAutospacing="1" w:after="100" w:afterAutospacing="1"/>
    </w:pPr>
    <w:rPr>
      <w:rFonts w:eastAsia="Times New Roman"/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970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F26"/>
  </w:style>
  <w:style w:type="paragraph" w:styleId="Footer">
    <w:name w:val="footer"/>
    <w:basedOn w:val="Normal"/>
    <w:link w:val="FooterChar"/>
    <w:uiPriority w:val="99"/>
    <w:unhideWhenUsed/>
    <w:rsid w:val="00970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967A7-DD27-4E23-B2EC-0177C3CD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Arabelle</dc:creator>
  <cp:keywords/>
  <dc:description/>
  <cp:lastModifiedBy>Cillian Murphy</cp:lastModifiedBy>
  <cp:revision>5</cp:revision>
  <dcterms:created xsi:type="dcterms:W3CDTF">2020-03-26T16:55:00Z</dcterms:created>
  <dcterms:modified xsi:type="dcterms:W3CDTF">2020-03-27T12:24:00Z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http://www.zotero.org/styles/harvard-dublin-city-university</vt:lpwstr>
  </property>
  <property fmtid="{D5CDD505-2E9C-101B-9397-08002B2CF9AE}" pid="7" name="Mendeley Recent Style Name 2_1">
    <vt:lpwstr>Dublin City University - Harvard</vt:lpwstr>
  </property>
  <property fmtid="{D5CDD505-2E9C-101B-9397-08002B2CF9AE}" pid="8" name="Mendeley Recent Style Id 3_1">
    <vt:lpwstr>http://www.zotero.org/styles/elsevier-harvard-without-titles</vt:lpwstr>
  </property>
  <property fmtid="{D5CDD505-2E9C-101B-9397-08002B2CF9AE}" pid="9" name="Mendeley Recent Style Name 3_1">
    <vt:lpwstr>Elsevier - Harvard (without titles)</vt:lpwstr>
  </property>
  <property fmtid="{D5CDD505-2E9C-101B-9397-08002B2CF9AE}" pid="10" name="Mendeley Recent Style Id 4_1">
    <vt:lpwstr>http://www.zotero.org/styles/elsevier-harvard2</vt:lpwstr>
  </property>
  <property fmtid="{D5CDD505-2E9C-101B-9397-08002B2CF9AE}" pid="11" name="Mendeley Recent Style Name 4_1">
    <vt:lpwstr>Elsevier - Harvard 2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http://www.zotero.org/styles/springer-basic-brackets</vt:lpwstr>
  </property>
  <property fmtid="{D5CDD505-2E9C-101B-9397-08002B2CF9AE}" pid="17" name="Mendeley Recent Style Name 7_1">
    <vt:lpwstr>Springer - Basic (numeric, brackets)</vt:lpwstr>
  </property>
  <property fmtid="{D5CDD505-2E9C-101B-9397-08002B2CF9AE}" pid="18" name="Mendeley Recent Style Id 8_1">
    <vt:lpwstr>http://csl.mendeley.com/styles/496627401/springer-basic-brackets-ac</vt:lpwstr>
  </property>
  <property fmtid="{D5CDD505-2E9C-101B-9397-08002B2CF9AE}" pid="19" name="Mendeley Recent Style Name 8_1">
    <vt:lpwstr>Springer - Basic (numeric, brackets) - Arabelle Cassedy</vt:lpwstr>
  </property>
  <property fmtid="{D5CDD505-2E9C-101B-9397-08002B2CF9AE}" pid="20" name="Mendeley Recent Style Id 9_1">
    <vt:lpwstr>http://csl.mendeley.com/styles/496627401/taylor-and-francis-harvard-x-2AC-2</vt:lpwstr>
  </property>
  <property fmtid="{D5CDD505-2E9C-101B-9397-08002B2CF9AE}" pid="21" name="Mendeley Recent Style Name 9_1">
    <vt:lpwstr>Taylor &amp; Francis - Harvard X - Custom AC  </vt:lpwstr>
  </property>
</Properties>
</file>