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34CA9" w14:textId="4C528C57" w:rsidR="00C30ED3" w:rsidRPr="00C30ED3" w:rsidRDefault="00C30ED3" w:rsidP="00C30ED3">
      <w:pPr>
        <w:pStyle w:val="Header"/>
      </w:pPr>
    </w:p>
    <w:p w14:paraId="4B64BBBB" w14:textId="4473A6B5" w:rsidR="00C30ED3" w:rsidRPr="00C30ED3" w:rsidRDefault="00C30ED3" w:rsidP="00C30ED3">
      <w:pPr>
        <w:spacing w:after="160" w:line="259" w:lineRule="auto"/>
        <w:ind w:left="0" w:firstLine="0"/>
        <w:jc w:val="left"/>
        <w:rPr>
          <w:rFonts w:ascii="Cambria" w:eastAsia="Cambria" w:hAnsi="Cambria" w:cs="Cambria"/>
          <w:color w:val="365F91"/>
          <w:sz w:val="26"/>
        </w:rPr>
      </w:pPr>
    </w:p>
    <w:p w14:paraId="09FFECE9" w14:textId="3A306CDA" w:rsidR="005114B1" w:rsidRDefault="005114B1">
      <w:pPr>
        <w:spacing w:after="0" w:line="259" w:lineRule="auto"/>
        <w:ind w:left="0" w:firstLine="0"/>
        <w:jc w:val="left"/>
        <w:rPr>
          <w:rFonts w:ascii="Times New Roman" w:eastAsia="Times New Roman" w:hAnsi="Times New Roman" w:cs="Times New Roman"/>
          <w:sz w:val="24"/>
        </w:rPr>
      </w:pPr>
    </w:p>
    <w:p w14:paraId="6ECCC899" w14:textId="41389AE1" w:rsidR="005114B1" w:rsidRDefault="005114B1">
      <w:pPr>
        <w:spacing w:after="0" w:line="259" w:lineRule="auto"/>
        <w:ind w:left="0" w:firstLine="0"/>
        <w:jc w:val="left"/>
        <w:rPr>
          <w:rFonts w:ascii="Times New Roman" w:eastAsia="Times New Roman" w:hAnsi="Times New Roman" w:cs="Times New Roman"/>
          <w:sz w:val="24"/>
        </w:rPr>
      </w:pPr>
    </w:p>
    <w:p w14:paraId="339A88F9" w14:textId="4A858D20" w:rsidR="005114B1" w:rsidRDefault="005114B1">
      <w:pPr>
        <w:spacing w:after="0" w:line="259" w:lineRule="auto"/>
        <w:ind w:left="0" w:firstLine="0"/>
        <w:jc w:val="left"/>
        <w:rPr>
          <w:rFonts w:ascii="Times New Roman" w:eastAsia="Times New Roman" w:hAnsi="Times New Roman" w:cs="Times New Roman"/>
          <w:sz w:val="24"/>
        </w:rPr>
      </w:pPr>
    </w:p>
    <w:p w14:paraId="0083E835" w14:textId="5F6FFC17" w:rsidR="005114B1" w:rsidRDefault="005114B1">
      <w:pPr>
        <w:spacing w:after="0" w:line="259" w:lineRule="auto"/>
        <w:ind w:left="0" w:firstLine="0"/>
        <w:jc w:val="left"/>
        <w:rPr>
          <w:rFonts w:ascii="Times New Roman" w:eastAsia="Times New Roman" w:hAnsi="Times New Roman" w:cs="Times New Roman"/>
          <w:sz w:val="24"/>
        </w:rPr>
      </w:pPr>
    </w:p>
    <w:p w14:paraId="6626D918" w14:textId="7B6351BF" w:rsidR="005114B1" w:rsidRDefault="005114B1">
      <w:pPr>
        <w:spacing w:after="0" w:line="259" w:lineRule="auto"/>
        <w:ind w:left="0" w:firstLine="0"/>
        <w:jc w:val="left"/>
        <w:rPr>
          <w:rFonts w:ascii="Times New Roman" w:eastAsia="Times New Roman" w:hAnsi="Times New Roman" w:cs="Times New Roman"/>
          <w:sz w:val="24"/>
        </w:rPr>
      </w:pPr>
    </w:p>
    <w:p w14:paraId="2C43F909" w14:textId="46B5906E" w:rsidR="005114B1" w:rsidRDefault="005114B1">
      <w:pPr>
        <w:spacing w:after="0" w:line="259" w:lineRule="auto"/>
        <w:ind w:left="0" w:firstLine="0"/>
        <w:jc w:val="left"/>
        <w:rPr>
          <w:rFonts w:ascii="Times New Roman" w:eastAsia="Times New Roman" w:hAnsi="Times New Roman" w:cs="Times New Roman"/>
          <w:sz w:val="24"/>
        </w:rPr>
      </w:pPr>
    </w:p>
    <w:p w14:paraId="3E72B4B6" w14:textId="518B8168" w:rsidR="005114B1" w:rsidRDefault="005114B1">
      <w:pPr>
        <w:spacing w:after="0" w:line="259" w:lineRule="auto"/>
        <w:ind w:left="0" w:firstLine="0"/>
        <w:jc w:val="left"/>
        <w:rPr>
          <w:rFonts w:ascii="Times New Roman" w:eastAsia="Times New Roman" w:hAnsi="Times New Roman" w:cs="Times New Roman"/>
          <w:sz w:val="24"/>
        </w:rPr>
      </w:pPr>
    </w:p>
    <w:p w14:paraId="6FF06412" w14:textId="743BF8F4" w:rsidR="005114B1" w:rsidRDefault="005114B1">
      <w:pPr>
        <w:spacing w:after="0" w:line="259" w:lineRule="auto"/>
        <w:ind w:left="0" w:firstLine="0"/>
        <w:jc w:val="left"/>
        <w:rPr>
          <w:rFonts w:ascii="Times New Roman" w:eastAsia="Times New Roman" w:hAnsi="Times New Roman" w:cs="Times New Roman"/>
          <w:sz w:val="24"/>
        </w:rPr>
      </w:pPr>
    </w:p>
    <w:p w14:paraId="3BCA9091" w14:textId="6518E21D" w:rsidR="005114B1" w:rsidRDefault="005114B1">
      <w:pPr>
        <w:spacing w:after="0" w:line="259" w:lineRule="auto"/>
        <w:ind w:left="0" w:firstLine="0"/>
        <w:jc w:val="left"/>
        <w:rPr>
          <w:rFonts w:ascii="Times New Roman" w:eastAsia="Times New Roman" w:hAnsi="Times New Roman" w:cs="Times New Roman"/>
          <w:sz w:val="24"/>
        </w:rPr>
      </w:pPr>
    </w:p>
    <w:p w14:paraId="06A771C4" w14:textId="60C43003" w:rsidR="005114B1" w:rsidRDefault="005114B1">
      <w:pPr>
        <w:spacing w:after="0" w:line="259" w:lineRule="auto"/>
        <w:ind w:left="0" w:firstLine="0"/>
        <w:jc w:val="left"/>
        <w:rPr>
          <w:rFonts w:ascii="Times New Roman" w:eastAsia="Times New Roman" w:hAnsi="Times New Roman" w:cs="Times New Roman"/>
          <w:sz w:val="24"/>
        </w:rPr>
      </w:pPr>
    </w:p>
    <w:p w14:paraId="6172CBB0" w14:textId="0BFD0EA9" w:rsidR="005114B1" w:rsidRDefault="005114B1">
      <w:pPr>
        <w:spacing w:after="0" w:line="259" w:lineRule="auto"/>
        <w:ind w:left="0" w:firstLine="0"/>
        <w:jc w:val="left"/>
        <w:rPr>
          <w:rFonts w:ascii="Times New Roman" w:eastAsia="Times New Roman" w:hAnsi="Times New Roman" w:cs="Times New Roman"/>
          <w:sz w:val="24"/>
        </w:rPr>
      </w:pPr>
    </w:p>
    <w:p w14:paraId="06281635" w14:textId="4AE89431" w:rsidR="005114B1" w:rsidRDefault="005114B1">
      <w:pPr>
        <w:spacing w:after="0" w:line="259" w:lineRule="auto"/>
        <w:ind w:left="0" w:firstLine="0"/>
        <w:jc w:val="left"/>
        <w:rPr>
          <w:rFonts w:ascii="Times New Roman" w:eastAsia="Times New Roman" w:hAnsi="Times New Roman" w:cs="Times New Roman"/>
          <w:sz w:val="24"/>
        </w:rPr>
      </w:pPr>
    </w:p>
    <w:p w14:paraId="578A0AB2" w14:textId="65C921E8" w:rsidR="005114B1" w:rsidRDefault="005114B1">
      <w:pPr>
        <w:spacing w:after="0" w:line="259" w:lineRule="auto"/>
        <w:ind w:left="0" w:firstLine="0"/>
        <w:jc w:val="left"/>
        <w:rPr>
          <w:rFonts w:ascii="Times New Roman" w:eastAsia="Times New Roman" w:hAnsi="Times New Roman" w:cs="Times New Roman"/>
          <w:sz w:val="24"/>
        </w:rPr>
      </w:pPr>
    </w:p>
    <w:p w14:paraId="7026B9EA" w14:textId="18B730C9" w:rsidR="005114B1" w:rsidRDefault="005114B1">
      <w:pPr>
        <w:spacing w:after="0" w:line="259" w:lineRule="auto"/>
        <w:ind w:left="0" w:firstLine="0"/>
        <w:jc w:val="left"/>
        <w:rPr>
          <w:rFonts w:ascii="Times New Roman" w:eastAsia="Times New Roman" w:hAnsi="Times New Roman" w:cs="Times New Roman"/>
          <w:sz w:val="24"/>
        </w:rPr>
      </w:pPr>
    </w:p>
    <w:p w14:paraId="46D73C5A" w14:textId="4A331E6A" w:rsidR="005114B1" w:rsidRDefault="005114B1">
      <w:pPr>
        <w:spacing w:after="0" w:line="259" w:lineRule="auto"/>
        <w:ind w:left="0" w:firstLine="0"/>
        <w:jc w:val="left"/>
        <w:rPr>
          <w:rFonts w:ascii="Times New Roman" w:eastAsia="Times New Roman" w:hAnsi="Times New Roman" w:cs="Times New Roman"/>
          <w:sz w:val="24"/>
        </w:rPr>
      </w:pPr>
    </w:p>
    <w:p w14:paraId="26229A8E" w14:textId="18900F75" w:rsidR="005114B1" w:rsidRDefault="005114B1">
      <w:pPr>
        <w:spacing w:after="0" w:line="259" w:lineRule="auto"/>
        <w:ind w:left="0" w:firstLine="0"/>
        <w:jc w:val="left"/>
        <w:rPr>
          <w:rFonts w:ascii="Times New Roman" w:eastAsia="Times New Roman" w:hAnsi="Times New Roman" w:cs="Times New Roman"/>
          <w:sz w:val="24"/>
        </w:rPr>
      </w:pPr>
    </w:p>
    <w:p w14:paraId="69ADB51F" w14:textId="480A5A40" w:rsidR="005114B1" w:rsidRDefault="005114B1">
      <w:pPr>
        <w:spacing w:after="0" w:line="259" w:lineRule="auto"/>
        <w:ind w:left="0" w:firstLine="0"/>
        <w:jc w:val="left"/>
        <w:rPr>
          <w:rFonts w:ascii="Times New Roman" w:eastAsia="Times New Roman" w:hAnsi="Times New Roman" w:cs="Times New Roman"/>
          <w:sz w:val="24"/>
        </w:rPr>
      </w:pPr>
    </w:p>
    <w:p w14:paraId="503529FB" w14:textId="22986F22" w:rsidR="005114B1" w:rsidRDefault="005114B1">
      <w:pPr>
        <w:spacing w:after="0" w:line="259" w:lineRule="auto"/>
        <w:ind w:left="0" w:firstLine="0"/>
        <w:jc w:val="left"/>
        <w:rPr>
          <w:rFonts w:ascii="Times New Roman" w:eastAsia="Times New Roman" w:hAnsi="Times New Roman" w:cs="Times New Roman"/>
          <w:sz w:val="24"/>
        </w:rPr>
      </w:pPr>
    </w:p>
    <w:p w14:paraId="4CEC22DF" w14:textId="1A02B5B5" w:rsidR="005114B1" w:rsidRDefault="005114B1">
      <w:pPr>
        <w:spacing w:after="0" w:line="259" w:lineRule="auto"/>
        <w:ind w:left="0" w:firstLine="0"/>
        <w:jc w:val="left"/>
        <w:rPr>
          <w:rFonts w:ascii="Times New Roman" w:eastAsia="Times New Roman" w:hAnsi="Times New Roman" w:cs="Times New Roman"/>
          <w:sz w:val="24"/>
        </w:rPr>
      </w:pPr>
    </w:p>
    <w:p w14:paraId="75019B6B" w14:textId="59B460B0" w:rsidR="005114B1" w:rsidRDefault="005114B1">
      <w:pPr>
        <w:spacing w:after="0" w:line="259" w:lineRule="auto"/>
        <w:ind w:left="0" w:firstLine="0"/>
        <w:jc w:val="left"/>
        <w:rPr>
          <w:rFonts w:ascii="Times New Roman" w:eastAsia="Times New Roman" w:hAnsi="Times New Roman" w:cs="Times New Roman"/>
          <w:sz w:val="24"/>
        </w:rPr>
      </w:pPr>
    </w:p>
    <w:p w14:paraId="77EE33D9" w14:textId="08480BF7" w:rsidR="005114B1" w:rsidRDefault="005114B1">
      <w:pPr>
        <w:spacing w:after="0" w:line="259" w:lineRule="auto"/>
        <w:ind w:left="0" w:firstLine="0"/>
        <w:jc w:val="left"/>
        <w:rPr>
          <w:rFonts w:ascii="Times New Roman" w:eastAsia="Times New Roman" w:hAnsi="Times New Roman" w:cs="Times New Roman"/>
          <w:sz w:val="24"/>
        </w:rPr>
      </w:pPr>
    </w:p>
    <w:p w14:paraId="4EFFA738" w14:textId="40BEFACB" w:rsidR="005114B1" w:rsidRDefault="005114B1">
      <w:pPr>
        <w:spacing w:after="0" w:line="259" w:lineRule="auto"/>
        <w:ind w:left="0" w:firstLine="0"/>
        <w:jc w:val="left"/>
        <w:rPr>
          <w:rFonts w:ascii="Times New Roman" w:eastAsia="Times New Roman" w:hAnsi="Times New Roman" w:cs="Times New Roman"/>
          <w:sz w:val="24"/>
        </w:rPr>
      </w:pPr>
    </w:p>
    <w:p w14:paraId="00DA5D8A" w14:textId="77777777" w:rsidR="005114B1" w:rsidRPr="005114B1" w:rsidRDefault="005114B1" w:rsidP="008B1C8B">
      <w:pPr>
        <w:spacing w:after="0" w:line="240" w:lineRule="auto"/>
        <w:ind w:left="0" w:firstLine="0"/>
        <w:rPr>
          <w:rFonts w:asciiTheme="minorHAnsi" w:eastAsiaTheme="minorHAnsi" w:hAnsiTheme="minorHAnsi" w:cs="Courier New"/>
          <w:b/>
          <w:color w:val="auto"/>
          <w:sz w:val="28"/>
          <w:szCs w:val="28"/>
          <w:lang w:eastAsia="en-US"/>
        </w:rPr>
      </w:pPr>
    </w:p>
    <w:p w14:paraId="5476A228" w14:textId="77777777" w:rsidR="00AE50DB" w:rsidRPr="00F7489E" w:rsidRDefault="00AE50DB" w:rsidP="00AE50DB">
      <w:pPr>
        <w:spacing w:after="0" w:line="240" w:lineRule="auto"/>
        <w:ind w:left="0" w:firstLine="0"/>
        <w:jc w:val="center"/>
        <w:rPr>
          <w:rFonts w:asciiTheme="minorHAnsi" w:eastAsiaTheme="minorHAnsi" w:hAnsiTheme="minorHAnsi" w:cs="Courier New"/>
          <w:b/>
          <w:color w:val="auto"/>
          <w:sz w:val="32"/>
          <w:szCs w:val="28"/>
          <w:lang w:eastAsia="en-US"/>
        </w:rPr>
      </w:pPr>
      <w:r w:rsidRPr="00F7489E">
        <w:rPr>
          <w:rFonts w:asciiTheme="minorHAnsi" w:eastAsiaTheme="minorHAnsi" w:hAnsiTheme="minorHAnsi" w:cs="Courier New"/>
          <w:b/>
          <w:color w:val="auto"/>
          <w:sz w:val="32"/>
          <w:szCs w:val="28"/>
          <w:lang w:eastAsia="en-US"/>
        </w:rPr>
        <w:t>FITNESS TO STUDY POLICY</w:t>
      </w:r>
      <w:r>
        <w:rPr>
          <w:rFonts w:asciiTheme="minorHAnsi" w:eastAsiaTheme="minorHAnsi" w:hAnsiTheme="minorHAnsi" w:cs="Courier New"/>
          <w:b/>
          <w:color w:val="auto"/>
          <w:sz w:val="32"/>
          <w:szCs w:val="28"/>
          <w:lang w:eastAsia="en-US"/>
        </w:rPr>
        <w:t xml:space="preserve"> – V2.0</w:t>
      </w:r>
    </w:p>
    <w:p w14:paraId="544319E6" w14:textId="77777777" w:rsidR="005114B1" w:rsidRPr="005114B1" w:rsidRDefault="005114B1" w:rsidP="005114B1">
      <w:pPr>
        <w:spacing w:after="0" w:line="240" w:lineRule="auto"/>
        <w:ind w:left="0" w:firstLine="0"/>
        <w:jc w:val="center"/>
        <w:rPr>
          <w:rFonts w:asciiTheme="minorHAnsi" w:eastAsiaTheme="minorHAnsi" w:hAnsiTheme="minorHAnsi" w:cs="Courier New"/>
          <w:b/>
          <w:color w:val="auto"/>
          <w:sz w:val="28"/>
          <w:szCs w:val="28"/>
          <w:lang w:eastAsia="en-US"/>
        </w:rPr>
      </w:pPr>
    </w:p>
    <w:p w14:paraId="2122D134" w14:textId="77777777" w:rsidR="00AE50DB" w:rsidRDefault="005114B1" w:rsidP="005114B1">
      <w:pPr>
        <w:spacing w:after="0" w:line="240" w:lineRule="auto"/>
        <w:ind w:left="0" w:firstLine="0"/>
        <w:jc w:val="center"/>
        <w:rPr>
          <w:rFonts w:asciiTheme="minorHAnsi" w:eastAsiaTheme="minorHAnsi" w:hAnsiTheme="minorHAnsi" w:cs="Courier New"/>
          <w:b/>
          <w:color w:val="auto"/>
          <w:sz w:val="32"/>
          <w:szCs w:val="32"/>
          <w:lang w:eastAsia="en-US"/>
        </w:rPr>
      </w:pPr>
      <w:r w:rsidRPr="00AE50DB">
        <w:rPr>
          <w:rFonts w:asciiTheme="minorHAnsi" w:eastAsiaTheme="minorHAnsi" w:hAnsiTheme="minorHAnsi" w:cs="Courier New"/>
          <w:b/>
          <w:color w:val="auto"/>
          <w:sz w:val="32"/>
          <w:szCs w:val="32"/>
          <w:lang w:eastAsia="en-US"/>
        </w:rPr>
        <w:t>APPENDI</w:t>
      </w:r>
      <w:r w:rsidR="00AE50DB" w:rsidRPr="00AE50DB">
        <w:rPr>
          <w:rFonts w:asciiTheme="minorHAnsi" w:eastAsiaTheme="minorHAnsi" w:hAnsiTheme="minorHAnsi" w:cs="Courier New"/>
          <w:b/>
          <w:color w:val="auto"/>
          <w:sz w:val="32"/>
          <w:szCs w:val="32"/>
          <w:lang w:eastAsia="en-US"/>
        </w:rPr>
        <w:t>X E</w:t>
      </w:r>
    </w:p>
    <w:p w14:paraId="0BFBDB55" w14:textId="77777777" w:rsidR="00AE50DB" w:rsidRDefault="00AE50DB" w:rsidP="005114B1">
      <w:pPr>
        <w:spacing w:after="0" w:line="240" w:lineRule="auto"/>
        <w:ind w:left="0" w:firstLine="0"/>
        <w:jc w:val="center"/>
        <w:rPr>
          <w:rFonts w:asciiTheme="minorHAnsi" w:eastAsiaTheme="minorHAnsi" w:hAnsiTheme="minorHAnsi" w:cs="Courier New"/>
          <w:b/>
          <w:color w:val="auto"/>
          <w:sz w:val="32"/>
          <w:szCs w:val="32"/>
          <w:lang w:eastAsia="en-US"/>
        </w:rPr>
      </w:pPr>
    </w:p>
    <w:p w14:paraId="5C13FB34" w14:textId="5124CDE6" w:rsidR="005114B1" w:rsidRPr="00AE50DB" w:rsidRDefault="00AE50DB" w:rsidP="005114B1">
      <w:pPr>
        <w:spacing w:after="0" w:line="240" w:lineRule="auto"/>
        <w:ind w:left="0" w:firstLine="0"/>
        <w:jc w:val="center"/>
        <w:rPr>
          <w:rFonts w:asciiTheme="minorHAnsi" w:eastAsiaTheme="minorHAnsi" w:hAnsiTheme="minorHAnsi" w:cs="Courier New"/>
          <w:b/>
          <w:color w:val="auto"/>
          <w:sz w:val="32"/>
          <w:szCs w:val="32"/>
          <w:lang w:eastAsia="en-US"/>
        </w:rPr>
      </w:pPr>
      <w:r>
        <w:rPr>
          <w:rFonts w:asciiTheme="minorHAnsi" w:eastAsiaTheme="minorHAnsi" w:hAnsiTheme="minorHAnsi" w:cs="Courier New"/>
          <w:b/>
          <w:color w:val="auto"/>
          <w:sz w:val="32"/>
          <w:szCs w:val="32"/>
          <w:lang w:eastAsia="en-US"/>
        </w:rPr>
        <w:t>TEMPORARY SUSPENSION</w:t>
      </w:r>
    </w:p>
    <w:p w14:paraId="0598DFA6" w14:textId="77777777" w:rsidR="005114B1" w:rsidRPr="00AE50DB" w:rsidRDefault="005114B1" w:rsidP="005114B1">
      <w:pPr>
        <w:spacing w:after="0" w:line="240" w:lineRule="auto"/>
        <w:ind w:left="0" w:firstLine="0"/>
        <w:jc w:val="center"/>
        <w:rPr>
          <w:rFonts w:asciiTheme="minorHAnsi" w:eastAsiaTheme="minorHAnsi" w:hAnsiTheme="minorHAnsi" w:cs="Courier New"/>
          <w:b/>
          <w:color w:val="auto"/>
          <w:sz w:val="32"/>
          <w:szCs w:val="32"/>
          <w:lang w:eastAsia="en-US"/>
        </w:rPr>
      </w:pPr>
    </w:p>
    <w:p w14:paraId="54C88A0B" w14:textId="77777777" w:rsidR="005114B1" w:rsidRPr="005114B1" w:rsidRDefault="005114B1" w:rsidP="005114B1">
      <w:pPr>
        <w:spacing w:after="0" w:line="240" w:lineRule="auto"/>
        <w:ind w:left="0" w:firstLine="0"/>
        <w:jc w:val="center"/>
        <w:rPr>
          <w:rFonts w:asciiTheme="minorHAnsi" w:eastAsiaTheme="minorHAnsi" w:hAnsiTheme="minorHAnsi" w:cs="Courier New"/>
          <w:b/>
          <w:color w:val="auto"/>
          <w:sz w:val="28"/>
          <w:szCs w:val="28"/>
          <w:lang w:eastAsia="en-US"/>
        </w:rPr>
      </w:pPr>
    </w:p>
    <w:p w14:paraId="2C649E51" w14:textId="77777777" w:rsidR="005114B1" w:rsidRPr="005114B1" w:rsidRDefault="005114B1" w:rsidP="005114B1">
      <w:pPr>
        <w:spacing w:after="0" w:line="240" w:lineRule="auto"/>
        <w:ind w:left="0" w:firstLine="0"/>
        <w:jc w:val="center"/>
        <w:rPr>
          <w:rFonts w:asciiTheme="minorHAnsi" w:eastAsiaTheme="minorHAnsi" w:hAnsiTheme="minorHAnsi" w:cs="Courier New"/>
          <w:b/>
          <w:color w:val="auto"/>
          <w:sz w:val="28"/>
          <w:szCs w:val="28"/>
          <w:lang w:eastAsia="en-US"/>
        </w:rPr>
      </w:pPr>
    </w:p>
    <w:p w14:paraId="2B1A467E"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2A0F2B0A"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22F2DB40"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59D1FE11"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680CA784"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48836EE2"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7541BE92"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7638EB82"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00AFDFD4" w14:textId="77777777" w:rsidR="005114B1" w:rsidRPr="005114B1" w:rsidRDefault="005114B1" w:rsidP="005114B1">
      <w:pPr>
        <w:spacing w:after="0" w:line="240" w:lineRule="auto"/>
        <w:ind w:left="0" w:firstLine="0"/>
        <w:jc w:val="left"/>
        <w:rPr>
          <w:rFonts w:asciiTheme="minorHAnsi" w:eastAsiaTheme="minorHAnsi" w:hAnsiTheme="minorHAnsi" w:cs="Courier New"/>
          <w:b/>
          <w:color w:val="auto"/>
          <w:sz w:val="28"/>
          <w:szCs w:val="28"/>
          <w:lang w:eastAsia="en-US"/>
        </w:rPr>
      </w:pPr>
    </w:p>
    <w:p w14:paraId="53794D3A"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p>
    <w:p w14:paraId="6F9497EA" w14:textId="42B6B5AF"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r w:rsidRPr="005114B1">
        <w:rPr>
          <w:rFonts w:asciiTheme="minorHAnsi" w:eastAsiaTheme="minorHAnsi" w:hAnsiTheme="minorHAnsi" w:cs="Courier New"/>
          <w:color w:val="auto"/>
          <w:lang w:eastAsia="en-US"/>
        </w:rPr>
        <w:t>Where it appears in the opinion of the Vice-President, Academic Affairs/Registrar that there are grounds for concerns about a student’s Fitness to Continue in Study</w:t>
      </w:r>
      <w:r w:rsidR="00A935A2">
        <w:rPr>
          <w:rFonts w:asciiTheme="minorHAnsi" w:eastAsiaTheme="minorHAnsi" w:hAnsiTheme="minorHAnsi" w:cs="Courier New"/>
          <w:color w:val="auto"/>
          <w:lang w:eastAsia="en-US"/>
        </w:rPr>
        <w:t xml:space="preserve"> prior to a Fitness to Study Panel Review taking place</w:t>
      </w:r>
      <w:r w:rsidRPr="005114B1">
        <w:rPr>
          <w:rFonts w:asciiTheme="minorHAnsi" w:eastAsiaTheme="minorHAnsi" w:hAnsiTheme="minorHAnsi" w:cs="Courier New"/>
          <w:color w:val="auto"/>
          <w:lang w:eastAsia="en-US"/>
        </w:rPr>
        <w:t>, then he/she, having sought such advice as he/she deems appropriate, shall be entitled to suspend a student on the following basis</w:t>
      </w:r>
      <w:r w:rsidR="00082CFB">
        <w:rPr>
          <w:rFonts w:asciiTheme="minorHAnsi" w:eastAsiaTheme="minorHAnsi" w:hAnsiTheme="minorHAnsi" w:cs="Courier New"/>
          <w:color w:val="auto"/>
          <w:lang w:eastAsia="en-US"/>
        </w:rPr>
        <w:t>:</w:t>
      </w:r>
    </w:p>
    <w:p w14:paraId="3294D0CA"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p>
    <w:p w14:paraId="121A94B3" w14:textId="25EAB60A" w:rsidR="005114B1" w:rsidRPr="005114B1" w:rsidRDefault="00A12E52" w:rsidP="00D379B3">
      <w:pPr>
        <w:spacing w:after="0" w:line="240" w:lineRule="auto"/>
        <w:ind w:left="720" w:hanging="720"/>
        <w:rPr>
          <w:rFonts w:asciiTheme="minorHAnsi" w:eastAsiaTheme="minorHAnsi" w:hAnsiTheme="minorHAnsi" w:cs="Courier New"/>
          <w:color w:val="auto"/>
          <w:lang w:eastAsia="en-US"/>
        </w:rPr>
      </w:pPr>
      <w:r>
        <w:rPr>
          <w:rFonts w:asciiTheme="minorHAnsi" w:eastAsiaTheme="minorHAnsi" w:hAnsiTheme="minorHAnsi" w:cs="Courier New"/>
          <w:color w:val="auto"/>
          <w:lang w:eastAsia="en-US"/>
        </w:rPr>
        <w:t>E</w:t>
      </w:r>
      <w:r w:rsidR="005114B1" w:rsidRPr="005114B1">
        <w:rPr>
          <w:rFonts w:asciiTheme="minorHAnsi" w:eastAsiaTheme="minorHAnsi" w:hAnsiTheme="minorHAnsi" w:cs="Courier New"/>
          <w:color w:val="auto"/>
          <w:lang w:eastAsia="en-US"/>
        </w:rPr>
        <w:t xml:space="preserve">1 </w:t>
      </w:r>
      <w:r w:rsidR="005114B1" w:rsidRPr="005114B1">
        <w:rPr>
          <w:rFonts w:asciiTheme="minorHAnsi" w:eastAsiaTheme="minorHAnsi" w:hAnsiTheme="minorHAnsi" w:cs="Courier New"/>
          <w:color w:val="auto"/>
          <w:lang w:eastAsia="en-US"/>
        </w:rPr>
        <w:tab/>
        <w:t>That suspension is temporary and necessary to protect the University community and that</w:t>
      </w:r>
      <w:r w:rsidR="00082CFB">
        <w:rPr>
          <w:rFonts w:asciiTheme="minorHAnsi" w:eastAsiaTheme="minorHAnsi" w:hAnsiTheme="minorHAnsi" w:cs="Courier New"/>
          <w:color w:val="auto"/>
          <w:lang w:eastAsia="en-US"/>
        </w:rPr>
        <w:t>,</w:t>
      </w:r>
      <w:r w:rsidR="005114B1" w:rsidRPr="005114B1">
        <w:rPr>
          <w:rFonts w:asciiTheme="minorHAnsi" w:eastAsiaTheme="minorHAnsi" w:hAnsiTheme="minorHAnsi" w:cs="Courier New"/>
          <w:color w:val="auto"/>
          <w:lang w:eastAsia="en-US"/>
        </w:rPr>
        <w:t xml:space="preserve"> on balance, the Vice-President, Academic Affairs/Registrar is of the view that the duty of care owed to others is overriding in the particular circumstances. </w:t>
      </w:r>
    </w:p>
    <w:p w14:paraId="20C75D2A" w14:textId="77777777" w:rsidR="005114B1" w:rsidRPr="005114B1" w:rsidRDefault="005114B1" w:rsidP="00D379B3">
      <w:pPr>
        <w:spacing w:after="0" w:line="240" w:lineRule="auto"/>
        <w:ind w:left="0" w:firstLine="0"/>
        <w:rPr>
          <w:rFonts w:asciiTheme="minorHAnsi" w:eastAsiaTheme="minorHAnsi" w:hAnsiTheme="minorHAnsi" w:cs="Courier New"/>
          <w:color w:val="auto"/>
          <w:lang w:eastAsia="en-US"/>
        </w:rPr>
      </w:pPr>
    </w:p>
    <w:p w14:paraId="1B4DC856" w14:textId="58DD7242" w:rsidR="005114B1" w:rsidRPr="005114B1" w:rsidRDefault="00A12E52" w:rsidP="005114B1">
      <w:pPr>
        <w:spacing w:after="0" w:line="240" w:lineRule="auto"/>
        <w:ind w:left="720" w:hanging="720"/>
        <w:jc w:val="left"/>
        <w:rPr>
          <w:rFonts w:asciiTheme="minorHAnsi" w:eastAsiaTheme="minorHAnsi" w:hAnsiTheme="minorHAnsi" w:cs="Courier New"/>
          <w:color w:val="auto"/>
          <w:lang w:eastAsia="en-US"/>
        </w:rPr>
      </w:pPr>
      <w:r>
        <w:rPr>
          <w:rFonts w:asciiTheme="minorHAnsi" w:eastAsiaTheme="minorHAnsi" w:hAnsiTheme="minorHAnsi" w:cs="Courier New"/>
          <w:color w:val="auto"/>
          <w:lang w:eastAsia="en-US"/>
        </w:rPr>
        <w:t>E</w:t>
      </w:r>
      <w:r w:rsidR="005114B1" w:rsidRPr="005114B1">
        <w:rPr>
          <w:rFonts w:asciiTheme="minorHAnsi" w:eastAsiaTheme="minorHAnsi" w:hAnsiTheme="minorHAnsi" w:cs="Courier New"/>
          <w:color w:val="auto"/>
          <w:lang w:eastAsia="en-US"/>
        </w:rPr>
        <w:t xml:space="preserve">2 </w:t>
      </w:r>
      <w:r w:rsidR="005114B1" w:rsidRPr="005114B1">
        <w:rPr>
          <w:rFonts w:asciiTheme="minorHAnsi" w:eastAsiaTheme="minorHAnsi" w:hAnsiTheme="minorHAnsi" w:cs="Courier New"/>
          <w:color w:val="auto"/>
          <w:lang w:eastAsia="en-US"/>
        </w:rPr>
        <w:tab/>
        <w:t xml:space="preserve">A suspension may be verbal and to take effect as the Vice-President, Academic Affairs/Registrar deems appropriate and shall be confirmed in writing as soon as is practicable. </w:t>
      </w:r>
    </w:p>
    <w:p w14:paraId="120B47F0" w14:textId="77777777" w:rsidR="005114B1" w:rsidRPr="005114B1" w:rsidRDefault="005114B1" w:rsidP="005114B1">
      <w:pPr>
        <w:spacing w:after="0" w:line="240" w:lineRule="auto"/>
        <w:ind w:left="0" w:firstLine="0"/>
        <w:jc w:val="left"/>
        <w:rPr>
          <w:rFonts w:asciiTheme="minorHAnsi" w:eastAsiaTheme="minorHAnsi" w:hAnsiTheme="minorHAnsi" w:cs="Courier New"/>
          <w:color w:val="auto"/>
          <w:lang w:eastAsia="en-US"/>
        </w:rPr>
      </w:pPr>
    </w:p>
    <w:p w14:paraId="55D37A9C" w14:textId="2681EC33" w:rsidR="005114B1" w:rsidRPr="005114B1" w:rsidRDefault="00A12E52" w:rsidP="008B1C8B">
      <w:pPr>
        <w:spacing w:after="0" w:line="240" w:lineRule="auto"/>
        <w:ind w:left="720" w:hanging="720"/>
        <w:rPr>
          <w:rFonts w:asciiTheme="minorHAnsi" w:eastAsiaTheme="minorHAnsi" w:hAnsiTheme="minorHAnsi" w:cs="Courier New"/>
          <w:color w:val="auto"/>
          <w:lang w:eastAsia="en-US"/>
        </w:rPr>
      </w:pPr>
      <w:r>
        <w:rPr>
          <w:rFonts w:asciiTheme="minorHAnsi" w:eastAsiaTheme="minorHAnsi" w:hAnsiTheme="minorHAnsi" w:cs="Courier New"/>
          <w:color w:val="auto"/>
          <w:lang w:eastAsia="en-US"/>
        </w:rPr>
        <w:t>E</w:t>
      </w:r>
      <w:r w:rsidR="005114B1" w:rsidRPr="005114B1">
        <w:rPr>
          <w:rFonts w:asciiTheme="minorHAnsi" w:eastAsiaTheme="minorHAnsi" w:hAnsiTheme="minorHAnsi" w:cs="Courier New"/>
          <w:color w:val="auto"/>
          <w:lang w:eastAsia="en-US"/>
        </w:rPr>
        <w:t xml:space="preserve">3 </w:t>
      </w:r>
      <w:r w:rsidR="005114B1" w:rsidRPr="005114B1">
        <w:rPr>
          <w:rFonts w:asciiTheme="minorHAnsi" w:eastAsiaTheme="minorHAnsi" w:hAnsiTheme="minorHAnsi" w:cs="Courier New"/>
          <w:color w:val="auto"/>
          <w:lang w:eastAsia="en-US"/>
        </w:rPr>
        <w:tab/>
        <w:t xml:space="preserve">That suspension shall not be regarded as an indication as to whether or not the grounds for concern </w:t>
      </w:r>
      <w:r w:rsidR="00082CFB">
        <w:rPr>
          <w:rFonts w:asciiTheme="minorHAnsi" w:eastAsiaTheme="minorHAnsi" w:hAnsiTheme="minorHAnsi" w:cs="Courier New"/>
          <w:color w:val="auto"/>
          <w:lang w:eastAsia="en-US"/>
        </w:rPr>
        <w:t>are</w:t>
      </w:r>
      <w:r w:rsidR="005114B1" w:rsidRPr="005114B1">
        <w:rPr>
          <w:rFonts w:asciiTheme="minorHAnsi" w:eastAsiaTheme="minorHAnsi" w:hAnsiTheme="minorHAnsi" w:cs="Courier New"/>
          <w:color w:val="auto"/>
          <w:lang w:eastAsia="en-US"/>
        </w:rPr>
        <w:t xml:space="preserve"> proven. </w:t>
      </w:r>
    </w:p>
    <w:p w14:paraId="2D1383E5" w14:textId="77777777" w:rsidR="005114B1" w:rsidRPr="005114B1" w:rsidRDefault="005114B1" w:rsidP="008B1C8B">
      <w:pPr>
        <w:spacing w:after="0" w:line="240" w:lineRule="auto"/>
        <w:ind w:left="0" w:firstLine="0"/>
        <w:rPr>
          <w:rFonts w:asciiTheme="minorHAnsi" w:eastAsiaTheme="minorHAnsi" w:hAnsiTheme="minorHAnsi" w:cs="Courier New"/>
          <w:color w:val="auto"/>
          <w:lang w:eastAsia="en-US"/>
        </w:rPr>
      </w:pPr>
    </w:p>
    <w:p w14:paraId="60B7BE22" w14:textId="3420A09E" w:rsidR="005114B1" w:rsidRPr="005114B1" w:rsidRDefault="00A12E52" w:rsidP="008B1C8B">
      <w:pPr>
        <w:spacing w:after="0" w:line="240" w:lineRule="auto"/>
        <w:ind w:left="720" w:hanging="720"/>
        <w:rPr>
          <w:rFonts w:asciiTheme="minorHAnsi" w:eastAsiaTheme="minorHAnsi" w:hAnsiTheme="minorHAnsi" w:cs="Courier New"/>
          <w:color w:val="auto"/>
          <w:lang w:eastAsia="en-US"/>
        </w:rPr>
      </w:pPr>
      <w:r>
        <w:rPr>
          <w:rFonts w:asciiTheme="minorHAnsi" w:eastAsiaTheme="minorHAnsi" w:hAnsiTheme="minorHAnsi" w:cs="Courier New"/>
          <w:color w:val="auto"/>
          <w:lang w:eastAsia="en-US"/>
        </w:rPr>
        <w:t>E</w:t>
      </w:r>
      <w:r w:rsidR="005114B1" w:rsidRPr="005114B1">
        <w:rPr>
          <w:rFonts w:asciiTheme="minorHAnsi" w:eastAsiaTheme="minorHAnsi" w:hAnsiTheme="minorHAnsi" w:cs="Courier New"/>
          <w:color w:val="auto"/>
          <w:lang w:eastAsia="en-US"/>
        </w:rPr>
        <w:t xml:space="preserve">4 </w:t>
      </w:r>
      <w:r w:rsidR="005114B1" w:rsidRPr="005114B1">
        <w:rPr>
          <w:rFonts w:asciiTheme="minorHAnsi" w:eastAsiaTheme="minorHAnsi" w:hAnsiTheme="minorHAnsi" w:cs="Courier New"/>
          <w:color w:val="auto"/>
          <w:lang w:eastAsia="en-US"/>
        </w:rPr>
        <w:tab/>
        <w:t xml:space="preserve">That suspension may be limited to certain premises, placements or University activities or modules of studies. </w:t>
      </w:r>
    </w:p>
    <w:p w14:paraId="0406054F" w14:textId="77777777" w:rsidR="005114B1" w:rsidRPr="005114B1" w:rsidRDefault="005114B1" w:rsidP="008B1C8B">
      <w:pPr>
        <w:spacing w:after="0" w:line="240" w:lineRule="auto"/>
        <w:ind w:left="0" w:firstLine="0"/>
        <w:rPr>
          <w:rFonts w:asciiTheme="minorHAnsi" w:eastAsiaTheme="minorHAnsi" w:hAnsiTheme="minorHAnsi" w:cs="Courier New"/>
          <w:color w:val="auto"/>
          <w:lang w:eastAsia="en-US"/>
        </w:rPr>
      </w:pPr>
    </w:p>
    <w:p w14:paraId="76064AD6" w14:textId="485ED29B" w:rsidR="005114B1" w:rsidRPr="005114B1" w:rsidRDefault="00A12E52" w:rsidP="008B1C8B">
      <w:pPr>
        <w:spacing w:after="0" w:line="240" w:lineRule="auto"/>
        <w:ind w:left="720" w:hanging="720"/>
        <w:rPr>
          <w:rFonts w:asciiTheme="minorHAnsi" w:eastAsiaTheme="minorHAnsi" w:hAnsiTheme="minorHAnsi" w:cs="Courier New"/>
          <w:color w:val="auto"/>
          <w:lang w:eastAsia="en-US"/>
        </w:rPr>
      </w:pPr>
      <w:r>
        <w:rPr>
          <w:rFonts w:asciiTheme="minorHAnsi" w:eastAsiaTheme="minorHAnsi" w:hAnsiTheme="minorHAnsi" w:cs="Courier New"/>
          <w:color w:val="auto"/>
          <w:lang w:eastAsia="en-US"/>
        </w:rPr>
        <w:t>E</w:t>
      </w:r>
      <w:r w:rsidR="005114B1" w:rsidRPr="005114B1">
        <w:rPr>
          <w:rFonts w:asciiTheme="minorHAnsi" w:eastAsiaTheme="minorHAnsi" w:hAnsiTheme="minorHAnsi" w:cs="Courier New"/>
          <w:color w:val="auto"/>
          <w:lang w:eastAsia="en-US"/>
        </w:rPr>
        <w:t xml:space="preserve">5 </w:t>
      </w:r>
      <w:r w:rsidR="005114B1" w:rsidRPr="005114B1">
        <w:rPr>
          <w:rFonts w:asciiTheme="minorHAnsi" w:eastAsiaTheme="minorHAnsi" w:hAnsiTheme="minorHAnsi" w:cs="Courier New"/>
          <w:color w:val="auto"/>
          <w:lang w:eastAsia="en-US"/>
        </w:rPr>
        <w:tab/>
        <w:t xml:space="preserve">That every reasonable effort is made to continue to support the student’s academic studies so that, in so far as possible, the student is not disadvantaged academically. In the case of suspension due to mental health, continuation of support for the student’s academic studies during the temporary suspension may not be possible. </w:t>
      </w:r>
    </w:p>
    <w:p w14:paraId="6A71FB36" w14:textId="77777777" w:rsidR="005114B1" w:rsidRPr="005114B1" w:rsidRDefault="005114B1" w:rsidP="008B1C8B">
      <w:pPr>
        <w:spacing w:after="0" w:line="240" w:lineRule="auto"/>
        <w:ind w:left="0" w:firstLine="0"/>
        <w:rPr>
          <w:rFonts w:asciiTheme="minorHAnsi" w:eastAsiaTheme="minorHAnsi" w:hAnsiTheme="minorHAnsi" w:cs="Courier New"/>
          <w:color w:val="auto"/>
          <w:lang w:eastAsia="en-US"/>
        </w:rPr>
      </w:pPr>
    </w:p>
    <w:p w14:paraId="31BF300B" w14:textId="549F9E18" w:rsidR="005114B1" w:rsidRPr="005114B1" w:rsidRDefault="00A12E52" w:rsidP="008B1C8B">
      <w:pPr>
        <w:spacing w:after="0" w:line="240" w:lineRule="auto"/>
        <w:ind w:left="720" w:hanging="720"/>
        <w:rPr>
          <w:rFonts w:asciiTheme="minorHAnsi" w:eastAsiaTheme="minorHAnsi" w:hAnsiTheme="minorHAnsi" w:cs="Courier New"/>
          <w:color w:val="auto"/>
          <w:lang w:eastAsia="en-US"/>
        </w:rPr>
      </w:pPr>
      <w:r>
        <w:rPr>
          <w:rFonts w:asciiTheme="minorHAnsi" w:eastAsiaTheme="minorHAnsi" w:hAnsiTheme="minorHAnsi" w:cs="Courier New"/>
          <w:color w:val="auto"/>
          <w:lang w:eastAsia="en-US"/>
        </w:rPr>
        <w:t>E</w:t>
      </w:r>
      <w:r w:rsidR="005114B1" w:rsidRPr="005114B1">
        <w:rPr>
          <w:rFonts w:asciiTheme="minorHAnsi" w:eastAsiaTheme="minorHAnsi" w:hAnsiTheme="minorHAnsi" w:cs="Courier New"/>
          <w:color w:val="auto"/>
          <w:lang w:eastAsia="en-US"/>
        </w:rPr>
        <w:t xml:space="preserve">6 </w:t>
      </w:r>
      <w:r w:rsidR="005114B1" w:rsidRPr="005114B1">
        <w:rPr>
          <w:rFonts w:asciiTheme="minorHAnsi" w:eastAsiaTheme="minorHAnsi" w:hAnsiTheme="minorHAnsi" w:cs="Courier New"/>
          <w:color w:val="auto"/>
          <w:lang w:eastAsia="en-US"/>
        </w:rPr>
        <w:tab/>
        <w:t xml:space="preserve">That suspension shall be for no longer than the time necessary for a matter to have been considered and decided upon under this Fitness to Continue in Study policy or for an appeal to have been heard and decided upon. </w:t>
      </w:r>
    </w:p>
    <w:p w14:paraId="0EA2DF48" w14:textId="77777777" w:rsidR="005114B1" w:rsidRPr="005114B1" w:rsidRDefault="005114B1" w:rsidP="008B1C8B">
      <w:pPr>
        <w:spacing w:after="0" w:line="240" w:lineRule="auto"/>
        <w:ind w:left="0" w:firstLine="0"/>
        <w:rPr>
          <w:rFonts w:asciiTheme="minorHAnsi" w:eastAsiaTheme="minorHAnsi" w:hAnsiTheme="minorHAnsi" w:cs="Courier New"/>
          <w:color w:val="auto"/>
          <w:lang w:eastAsia="en-US"/>
        </w:rPr>
      </w:pPr>
    </w:p>
    <w:p w14:paraId="195C72FF" w14:textId="0F1A13EE" w:rsidR="005114B1" w:rsidRPr="005114B1" w:rsidRDefault="00A12E52" w:rsidP="008B1C8B">
      <w:pPr>
        <w:spacing w:after="0" w:line="240" w:lineRule="auto"/>
        <w:ind w:left="720" w:hanging="720"/>
        <w:rPr>
          <w:rFonts w:asciiTheme="minorHAnsi" w:eastAsiaTheme="minorHAnsi" w:hAnsiTheme="minorHAnsi" w:cs="Courier New"/>
          <w:color w:val="auto"/>
          <w:lang w:eastAsia="en-US"/>
        </w:rPr>
      </w:pPr>
      <w:r>
        <w:rPr>
          <w:rFonts w:asciiTheme="minorHAnsi" w:eastAsiaTheme="minorHAnsi" w:hAnsiTheme="minorHAnsi" w:cs="Courier New"/>
          <w:color w:val="auto"/>
          <w:lang w:eastAsia="en-US"/>
        </w:rPr>
        <w:t>E</w:t>
      </w:r>
      <w:r w:rsidR="005114B1" w:rsidRPr="005114B1">
        <w:rPr>
          <w:rFonts w:asciiTheme="minorHAnsi" w:eastAsiaTheme="minorHAnsi" w:hAnsiTheme="minorHAnsi" w:cs="Courier New"/>
          <w:color w:val="auto"/>
          <w:lang w:eastAsia="en-US"/>
        </w:rPr>
        <w:t xml:space="preserve">7 </w:t>
      </w:r>
      <w:r w:rsidR="005114B1" w:rsidRPr="005114B1">
        <w:rPr>
          <w:rFonts w:asciiTheme="minorHAnsi" w:eastAsiaTheme="minorHAnsi" w:hAnsiTheme="minorHAnsi" w:cs="Courier New"/>
          <w:color w:val="auto"/>
          <w:lang w:eastAsia="en-US"/>
        </w:rPr>
        <w:tab/>
        <w:t>In cases of suspension due to mental health issues, the suspension may be for a longer period and in such cases should be reviewed by the Vice-President, Academic Affairs/Registrar.</w:t>
      </w:r>
    </w:p>
    <w:p w14:paraId="0AB47010" w14:textId="77777777" w:rsidR="005114B1" w:rsidRPr="005114B1" w:rsidRDefault="005114B1" w:rsidP="008B1C8B">
      <w:pPr>
        <w:spacing w:after="0" w:line="240" w:lineRule="auto"/>
        <w:ind w:left="0" w:firstLine="0"/>
        <w:rPr>
          <w:rFonts w:asciiTheme="minorHAnsi" w:eastAsiaTheme="minorHAnsi" w:hAnsiTheme="minorHAnsi" w:cs="Courier New"/>
          <w:color w:val="auto"/>
          <w:lang w:eastAsia="en-US"/>
        </w:rPr>
      </w:pPr>
    </w:p>
    <w:p w14:paraId="473BDDF8" w14:textId="7404A65B" w:rsidR="005114B1" w:rsidRPr="005114B1" w:rsidRDefault="00A12E52" w:rsidP="008B1C8B">
      <w:pPr>
        <w:spacing w:after="0" w:line="240" w:lineRule="auto"/>
        <w:ind w:left="720" w:hanging="720"/>
        <w:rPr>
          <w:rFonts w:asciiTheme="minorHAnsi" w:eastAsiaTheme="minorHAnsi" w:hAnsiTheme="minorHAnsi" w:cs="Courier New"/>
          <w:color w:val="auto"/>
          <w:lang w:eastAsia="en-US"/>
        </w:rPr>
      </w:pPr>
      <w:r>
        <w:rPr>
          <w:rFonts w:asciiTheme="minorHAnsi" w:eastAsiaTheme="minorHAnsi" w:hAnsiTheme="minorHAnsi" w:cs="Courier New"/>
          <w:color w:val="auto"/>
          <w:lang w:eastAsia="en-US"/>
        </w:rPr>
        <w:t>E</w:t>
      </w:r>
      <w:r w:rsidR="005114B1" w:rsidRPr="005114B1">
        <w:rPr>
          <w:rFonts w:asciiTheme="minorHAnsi" w:eastAsiaTheme="minorHAnsi" w:hAnsiTheme="minorHAnsi" w:cs="Courier New"/>
          <w:color w:val="auto"/>
          <w:lang w:eastAsia="en-US"/>
        </w:rPr>
        <w:t xml:space="preserve">8 </w:t>
      </w:r>
      <w:r w:rsidR="005114B1" w:rsidRPr="005114B1">
        <w:rPr>
          <w:rFonts w:asciiTheme="minorHAnsi" w:eastAsiaTheme="minorHAnsi" w:hAnsiTheme="minorHAnsi" w:cs="Courier New"/>
          <w:color w:val="auto"/>
          <w:lang w:eastAsia="en-US"/>
        </w:rPr>
        <w:tab/>
        <w:t xml:space="preserve">That this power shall be exercised with caution and with due regard to natural justice and fair procedures.  </w:t>
      </w:r>
    </w:p>
    <w:p w14:paraId="5EBF49DC" w14:textId="77777777" w:rsidR="005114B1" w:rsidRPr="005114B1" w:rsidRDefault="005114B1" w:rsidP="008B1C8B">
      <w:pPr>
        <w:spacing w:after="0" w:line="240" w:lineRule="auto"/>
        <w:ind w:left="0" w:firstLine="0"/>
        <w:rPr>
          <w:rFonts w:asciiTheme="minorHAnsi" w:eastAsiaTheme="minorHAnsi" w:hAnsiTheme="minorHAnsi" w:cs="Courier New"/>
          <w:color w:val="auto"/>
          <w:lang w:eastAsia="en-US"/>
        </w:rPr>
      </w:pPr>
    </w:p>
    <w:p w14:paraId="501DAF18" w14:textId="17E713C4" w:rsidR="00A401F9" w:rsidRPr="00C77C34" w:rsidRDefault="00A12E52" w:rsidP="00AE50DB">
      <w:pPr>
        <w:spacing w:after="0" w:line="240" w:lineRule="auto"/>
        <w:ind w:left="720" w:hanging="720"/>
      </w:pPr>
      <w:r>
        <w:rPr>
          <w:rFonts w:asciiTheme="minorHAnsi" w:eastAsiaTheme="minorHAnsi" w:hAnsiTheme="minorHAnsi" w:cs="Courier New"/>
          <w:color w:val="auto"/>
          <w:lang w:eastAsia="en-US"/>
        </w:rPr>
        <w:t>E</w:t>
      </w:r>
      <w:r w:rsidR="005114B1" w:rsidRPr="005114B1">
        <w:rPr>
          <w:rFonts w:asciiTheme="minorHAnsi" w:eastAsiaTheme="minorHAnsi" w:hAnsiTheme="minorHAnsi" w:cs="Courier New"/>
          <w:color w:val="auto"/>
          <w:lang w:eastAsia="en-US"/>
        </w:rPr>
        <w:t xml:space="preserve">9 </w:t>
      </w:r>
      <w:r w:rsidR="005114B1" w:rsidRPr="005114B1">
        <w:rPr>
          <w:rFonts w:asciiTheme="minorHAnsi" w:eastAsiaTheme="minorHAnsi" w:hAnsiTheme="minorHAnsi" w:cs="Courier New"/>
          <w:color w:val="auto"/>
          <w:lang w:eastAsia="en-US"/>
        </w:rPr>
        <w:tab/>
        <w:t xml:space="preserve">Where the Vice-President, Academic Affairs/Registrar exercises the power of suspension, he/she shall, as soon as practicable, notify the Head of School and/or the Director of Student Support &amp; Development and shall call a </w:t>
      </w:r>
      <w:r w:rsidR="00A935A2">
        <w:rPr>
          <w:rFonts w:asciiTheme="minorHAnsi" w:eastAsiaTheme="minorHAnsi" w:hAnsiTheme="minorHAnsi" w:cs="Courier New"/>
          <w:color w:val="auto"/>
          <w:lang w:eastAsia="en-US"/>
        </w:rPr>
        <w:t xml:space="preserve">formal </w:t>
      </w:r>
      <w:r w:rsidR="005114B1" w:rsidRPr="005114B1">
        <w:rPr>
          <w:rFonts w:asciiTheme="minorHAnsi" w:eastAsiaTheme="minorHAnsi" w:hAnsiTheme="minorHAnsi" w:cs="Courier New"/>
          <w:color w:val="auto"/>
          <w:lang w:eastAsia="en-US"/>
        </w:rPr>
        <w:t>meeting of the Fitness to Continue in Study Panel Review</w:t>
      </w:r>
      <w:r w:rsidR="0073066B">
        <w:rPr>
          <w:rFonts w:asciiTheme="minorHAnsi" w:eastAsiaTheme="minorHAnsi" w:hAnsiTheme="minorHAnsi" w:cs="Courier New"/>
          <w:color w:val="auto"/>
          <w:lang w:eastAsia="en-US"/>
        </w:rPr>
        <w:t xml:space="preserve"> as</w:t>
      </w:r>
      <w:r w:rsidR="005114B1" w:rsidRPr="005114B1">
        <w:rPr>
          <w:rFonts w:asciiTheme="minorHAnsi" w:eastAsiaTheme="minorHAnsi" w:hAnsiTheme="minorHAnsi" w:cs="Courier New"/>
          <w:color w:val="auto"/>
          <w:lang w:eastAsia="en-US"/>
        </w:rPr>
        <w:t xml:space="preserve"> soon as practicable from the date of the suspension. </w:t>
      </w:r>
    </w:p>
    <w:p w14:paraId="07CFBC26" w14:textId="1B5AC7DA" w:rsidR="00A401F9" w:rsidRDefault="00A401F9" w:rsidP="00B92B0C">
      <w:pPr>
        <w:spacing w:after="0" w:line="259" w:lineRule="auto"/>
        <w:ind w:right="-15"/>
        <w:jc w:val="right"/>
      </w:pPr>
      <w:bookmarkStart w:id="0" w:name="_GoBack"/>
      <w:bookmarkEnd w:id="0"/>
      <w:r>
        <w:t xml:space="preserve"> </w:t>
      </w:r>
    </w:p>
    <w:sectPr w:rsidR="00A401F9" w:rsidSect="00C30ED3">
      <w:headerReference w:type="default" r:id="rId8"/>
      <w:footerReference w:type="even" r:id="rId9"/>
      <w:footerReference w:type="default" r:id="rId10"/>
      <w:footerReference w:type="first" r:id="rId11"/>
      <w:type w:val="continuous"/>
      <w:pgSz w:w="11906" w:h="16838"/>
      <w:pgMar w:top="1449" w:right="1133" w:bottom="1594" w:left="1419" w:header="426"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0100D" w14:textId="77777777" w:rsidR="001509D4" w:rsidRDefault="001509D4">
      <w:pPr>
        <w:spacing w:after="0" w:line="240" w:lineRule="auto"/>
      </w:pPr>
      <w:r>
        <w:separator/>
      </w:r>
    </w:p>
  </w:endnote>
  <w:endnote w:type="continuationSeparator" w:id="0">
    <w:p w14:paraId="2F2F7148" w14:textId="77777777" w:rsidR="001509D4" w:rsidRDefault="0015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E924E" w14:textId="77777777" w:rsidR="00C30ED3" w:rsidRDefault="00C30ED3">
    <w:pPr>
      <w:tabs>
        <w:tab w:val="center" w:pos="4537"/>
        <w:tab w:val="center" w:pos="6193"/>
      </w:tabs>
      <w:spacing w:after="0" w:line="259" w:lineRule="auto"/>
      <w:ind w:left="0" w:firstLine="0"/>
      <w:jc w:val="left"/>
    </w:pPr>
    <w:r>
      <w:rPr>
        <w:rFonts w:ascii="Arial" w:eastAsia="Arial" w:hAnsi="Arial" w:cs="Arial"/>
        <w:sz w:val="16"/>
      </w:rPr>
      <w:t xml:space="preserve">Fitness to Continue in Study Policy V1.0  </w:t>
    </w:r>
    <w:r>
      <w:rPr>
        <w:rFonts w:ascii="Arial" w:eastAsia="Arial" w:hAnsi="Arial" w:cs="Arial"/>
        <w:sz w:val="16"/>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293F772E" w14:textId="77777777" w:rsidR="00C30ED3" w:rsidRDefault="00C30ED3">
    <w:pPr>
      <w:spacing w:after="0" w:line="259" w:lineRule="auto"/>
      <w:ind w:left="0" w:firstLine="0"/>
      <w:jc w:val="left"/>
    </w:pPr>
    <w:r>
      <w:rPr>
        <w:rFonts w:ascii="Times New Roman" w:eastAsia="Times New Roman" w:hAnsi="Times New Roman" w:cs="Times New Roman"/>
        <w:sz w:val="24"/>
      </w:rPr>
      <w:t xml:space="preserve"> </w:t>
    </w:r>
  </w:p>
  <w:p w14:paraId="02CBE613" w14:textId="77777777" w:rsidR="00C30ED3" w:rsidRDefault="00C30ED3">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421076"/>
      <w:docPartObj>
        <w:docPartGallery w:val="Page Numbers (Bottom of Page)"/>
        <w:docPartUnique/>
      </w:docPartObj>
    </w:sdtPr>
    <w:sdtEndPr>
      <w:rPr>
        <w:noProof/>
      </w:rPr>
    </w:sdtEndPr>
    <w:sdtContent>
      <w:p w14:paraId="10E80A04" w14:textId="3008EEAC" w:rsidR="00C30ED3" w:rsidRDefault="00C30ED3">
        <w:pPr>
          <w:pStyle w:val="Footer"/>
          <w:jc w:val="right"/>
        </w:pPr>
        <w:r>
          <w:fldChar w:fldCharType="begin"/>
        </w:r>
        <w:r>
          <w:instrText xml:space="preserve"> PAGE   \* MERGEFORMAT </w:instrText>
        </w:r>
        <w:r>
          <w:fldChar w:fldCharType="separate"/>
        </w:r>
        <w:r w:rsidR="00AE50DB">
          <w:rPr>
            <w:noProof/>
          </w:rPr>
          <w:t>1</w:t>
        </w:r>
        <w:r>
          <w:rPr>
            <w:noProof/>
          </w:rPr>
          <w:fldChar w:fldCharType="end"/>
        </w:r>
      </w:p>
    </w:sdtContent>
  </w:sdt>
  <w:p w14:paraId="30D4E5A4" w14:textId="77777777" w:rsidR="00C30ED3" w:rsidRDefault="00C30ED3">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0914C" w14:textId="158DDE14" w:rsidR="00C30ED3" w:rsidRDefault="00C30ED3">
    <w:pPr>
      <w:tabs>
        <w:tab w:val="center" w:pos="4537"/>
        <w:tab w:val="center" w:pos="6193"/>
      </w:tabs>
      <w:spacing w:after="0" w:line="259" w:lineRule="auto"/>
      <w:ind w:left="0" w:firstLine="0"/>
      <w:jc w:val="left"/>
    </w:pPr>
    <w:r>
      <w:rPr>
        <w:rFonts w:ascii="Times New Roman" w:eastAsia="Times New Roman" w:hAnsi="Times New Roman" w:cs="Times New Roman"/>
        <w:sz w:val="24"/>
      </w:rPr>
      <w:tab/>
      <w:t xml:space="preserve"> </w:t>
    </w:r>
  </w:p>
  <w:p w14:paraId="2232FD2F" w14:textId="77777777" w:rsidR="00C30ED3" w:rsidRDefault="00C30ED3">
    <w:pPr>
      <w:spacing w:after="0" w:line="259" w:lineRule="auto"/>
      <w:ind w:left="0" w:firstLine="0"/>
      <w:jc w:val="left"/>
    </w:pPr>
    <w:r>
      <w:rPr>
        <w:rFonts w:ascii="Times New Roman" w:eastAsia="Times New Roman" w:hAnsi="Times New Roman" w:cs="Times New Roman"/>
        <w:sz w:val="24"/>
      </w:rPr>
      <w:t xml:space="preserve"> </w:t>
    </w:r>
  </w:p>
  <w:p w14:paraId="1927AF1F" w14:textId="77777777" w:rsidR="00C30ED3" w:rsidRDefault="00C30ED3">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782C4" w14:textId="77777777" w:rsidR="001509D4" w:rsidRDefault="001509D4">
      <w:pPr>
        <w:spacing w:after="0" w:line="240" w:lineRule="auto"/>
      </w:pPr>
      <w:r>
        <w:separator/>
      </w:r>
    </w:p>
  </w:footnote>
  <w:footnote w:type="continuationSeparator" w:id="0">
    <w:p w14:paraId="2F7B6917" w14:textId="77777777" w:rsidR="001509D4" w:rsidRDefault="00150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EF275" w14:textId="4DBA0BE5" w:rsidR="00C30ED3" w:rsidRDefault="00C30ED3">
    <w:pPr>
      <w:pStyle w:val="Header"/>
    </w:pPr>
    <w:r w:rsidRPr="00066802">
      <w:rPr>
        <w:noProof/>
        <w:sz w:val="96"/>
        <w:szCs w:val="96"/>
      </w:rPr>
      <w:drawing>
        <wp:anchor distT="0" distB="0" distL="114300" distR="114300" simplePos="0" relativeHeight="251659264" behindDoc="0" locked="0" layoutInCell="1" allowOverlap="1" wp14:anchorId="75671DBD" wp14:editId="255EAD09">
          <wp:simplePos x="0" y="0"/>
          <wp:positionH relativeFrom="margin">
            <wp:posOffset>3810</wp:posOffset>
          </wp:positionH>
          <wp:positionV relativeFrom="paragraph">
            <wp:posOffset>-3809</wp:posOffset>
          </wp:positionV>
          <wp:extent cx="485775" cy="530002"/>
          <wp:effectExtent l="0" t="0" r="0" b="3810"/>
          <wp:wrapNone/>
          <wp:docPr id="2" name="Picture 2" descr="C:\Users\priorn\Desktop\DCU_logo_stacked_slate_yellow-01.png" title="Large 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orn\Desktop\DCU_logo_stacked_slate_yellow-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3108" cy="53800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185"/>
    <w:multiLevelType w:val="hybridMultilevel"/>
    <w:tmpl w:val="F878D1FA"/>
    <w:lvl w:ilvl="0" w:tplc="E28A81F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AA8E00">
      <w:start w:val="1"/>
      <w:numFmt w:val="bullet"/>
      <w:lvlText w:val="o"/>
      <w:lvlJc w:val="left"/>
      <w:pPr>
        <w:ind w:left="1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42846E">
      <w:start w:val="1"/>
      <w:numFmt w:val="bullet"/>
      <w:lvlText w:val="▪"/>
      <w:lvlJc w:val="left"/>
      <w:pPr>
        <w:ind w:left="2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F4D81E">
      <w:start w:val="1"/>
      <w:numFmt w:val="bullet"/>
      <w:lvlText w:val="•"/>
      <w:lvlJc w:val="left"/>
      <w:pPr>
        <w:ind w:left="3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7C04F8">
      <w:start w:val="1"/>
      <w:numFmt w:val="bullet"/>
      <w:lvlText w:val="o"/>
      <w:lvlJc w:val="left"/>
      <w:pPr>
        <w:ind w:left="3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8A3004">
      <w:start w:val="1"/>
      <w:numFmt w:val="bullet"/>
      <w:lvlText w:val="▪"/>
      <w:lvlJc w:val="left"/>
      <w:pPr>
        <w:ind w:left="4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F21B56">
      <w:start w:val="1"/>
      <w:numFmt w:val="bullet"/>
      <w:lvlText w:val="•"/>
      <w:lvlJc w:val="left"/>
      <w:pPr>
        <w:ind w:left="5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B0FFB2">
      <w:start w:val="1"/>
      <w:numFmt w:val="bullet"/>
      <w:lvlText w:val="o"/>
      <w:lvlJc w:val="left"/>
      <w:pPr>
        <w:ind w:left="5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C6AFC8">
      <w:start w:val="1"/>
      <w:numFmt w:val="bullet"/>
      <w:lvlText w:val="▪"/>
      <w:lvlJc w:val="left"/>
      <w:pPr>
        <w:ind w:left="66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DD6CE5"/>
    <w:multiLevelType w:val="hybridMultilevel"/>
    <w:tmpl w:val="EAEE3998"/>
    <w:lvl w:ilvl="0" w:tplc="E6468CCE">
      <w:start w:val="1"/>
      <w:numFmt w:val="decimal"/>
      <w:lvlText w:val="%1."/>
      <w:lvlJc w:val="left"/>
      <w:pPr>
        <w:ind w:left="720"/>
      </w:pPr>
      <w:rPr>
        <w:rFonts w:ascii="Times New Roman" w:eastAsia="Calibri" w:hAnsi="Times New Roman" w:cs="Times New Roman" w:hint="default"/>
        <w:b/>
        <w:i w:val="0"/>
        <w:strike w:val="0"/>
        <w:dstrike w:val="0"/>
        <w:color w:val="000000"/>
        <w:sz w:val="24"/>
        <w:szCs w:val="24"/>
        <w:u w:val="none" w:color="000000"/>
        <w:bdr w:val="none" w:sz="0" w:space="0" w:color="auto"/>
        <w:shd w:val="clear" w:color="auto" w:fill="auto"/>
        <w:vertAlign w:val="baseline"/>
      </w:rPr>
    </w:lvl>
    <w:lvl w:ilvl="1" w:tplc="5EC2C96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0E788A">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7C8C50">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10D5EE">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6A9F6">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A817AE">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988ECA">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1E8C1C">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445AB8"/>
    <w:multiLevelType w:val="hybridMultilevel"/>
    <w:tmpl w:val="232823FE"/>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3" w15:restartNumberingAfterBreak="0">
    <w:nsid w:val="12CF4BAF"/>
    <w:multiLevelType w:val="hybridMultilevel"/>
    <w:tmpl w:val="376EEDAC"/>
    <w:lvl w:ilvl="0" w:tplc="DDF8EDC4">
      <w:start w:val="5"/>
      <w:numFmt w:val="bullet"/>
      <w:lvlText w:val="-"/>
      <w:lvlJc w:val="left"/>
      <w:pPr>
        <w:ind w:left="1440" w:hanging="360"/>
      </w:pPr>
      <w:rPr>
        <w:rFonts w:ascii="Times New Roman" w:eastAsia="Calibri" w:hAnsi="Times New Roman"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132700A0"/>
    <w:multiLevelType w:val="multilevel"/>
    <w:tmpl w:val="1809001F"/>
    <w:lvl w:ilvl="0">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E852D8"/>
    <w:multiLevelType w:val="hybridMultilevel"/>
    <w:tmpl w:val="C00E9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532D85"/>
    <w:multiLevelType w:val="hybridMultilevel"/>
    <w:tmpl w:val="36D84A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7896E38"/>
    <w:multiLevelType w:val="hybridMultilevel"/>
    <w:tmpl w:val="1CC89AA2"/>
    <w:lvl w:ilvl="0" w:tplc="B0E25BCE">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2A9FAE">
      <w:start w:val="1"/>
      <w:numFmt w:val="upperRoman"/>
      <w:lvlText w:val="%2."/>
      <w:lvlJc w:val="left"/>
      <w:pPr>
        <w:ind w:left="1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02D77A">
      <w:start w:val="1"/>
      <w:numFmt w:val="lowerRoman"/>
      <w:lvlText w:val="%3"/>
      <w:lvlJc w:val="left"/>
      <w:pPr>
        <w:ind w:left="2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424CF2">
      <w:start w:val="1"/>
      <w:numFmt w:val="decimal"/>
      <w:lvlText w:val="%4"/>
      <w:lvlJc w:val="left"/>
      <w:pPr>
        <w:ind w:left="2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AEAD78">
      <w:start w:val="1"/>
      <w:numFmt w:val="lowerLetter"/>
      <w:lvlText w:val="%5"/>
      <w:lvlJc w:val="left"/>
      <w:pPr>
        <w:ind w:left="34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E6FCEE">
      <w:start w:val="1"/>
      <w:numFmt w:val="lowerRoman"/>
      <w:lvlText w:val="%6"/>
      <w:lvlJc w:val="left"/>
      <w:pPr>
        <w:ind w:left="4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708CEC">
      <w:start w:val="1"/>
      <w:numFmt w:val="decimal"/>
      <w:lvlText w:val="%7"/>
      <w:lvlJc w:val="left"/>
      <w:pPr>
        <w:ind w:left="49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784F8A">
      <w:start w:val="1"/>
      <w:numFmt w:val="lowerLetter"/>
      <w:lvlText w:val="%8"/>
      <w:lvlJc w:val="left"/>
      <w:pPr>
        <w:ind w:left="5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88E318">
      <w:start w:val="1"/>
      <w:numFmt w:val="lowerRoman"/>
      <w:lvlText w:val="%9"/>
      <w:lvlJc w:val="left"/>
      <w:pPr>
        <w:ind w:left="63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327258"/>
    <w:multiLevelType w:val="hybridMultilevel"/>
    <w:tmpl w:val="D2689FBE"/>
    <w:lvl w:ilvl="0" w:tplc="E42C0C40">
      <w:start w:val="4"/>
      <w:numFmt w:val="decimal"/>
      <w:lvlText w:val="%1."/>
      <w:lvlJc w:val="left"/>
      <w:pPr>
        <w:ind w:left="720" w:firstLine="0"/>
      </w:pPr>
      <w:rPr>
        <w:rFonts w:ascii="Times New Roman" w:eastAsia="Calibri" w:hAnsi="Times New Roman" w:cs="Times New Roman" w:hint="default"/>
        <w:b/>
        <w:i w:val="0"/>
        <w:strike w:val="0"/>
        <w:dstrike w:val="0"/>
        <w:color w:val="0070C0"/>
        <w:sz w:val="28"/>
        <w:szCs w:val="28"/>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988604B"/>
    <w:multiLevelType w:val="hybridMultilevel"/>
    <w:tmpl w:val="AEF68E96"/>
    <w:lvl w:ilvl="0" w:tplc="8E8059B4">
      <w:start w:val="1"/>
      <w:numFmt w:val="bullet"/>
      <w:lvlText w:val="•"/>
      <w:lvlJc w:val="left"/>
      <w:pPr>
        <w:ind w:left="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23886">
      <w:start w:val="1"/>
      <w:numFmt w:val="bullet"/>
      <w:lvlText w:val="o"/>
      <w:lvlJc w:val="left"/>
      <w:pPr>
        <w:ind w:left="1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E2636A">
      <w:start w:val="1"/>
      <w:numFmt w:val="bullet"/>
      <w:lvlText w:val="▪"/>
      <w:lvlJc w:val="left"/>
      <w:pPr>
        <w:ind w:left="2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C65D46">
      <w:start w:val="1"/>
      <w:numFmt w:val="bullet"/>
      <w:lvlText w:val="•"/>
      <w:lvlJc w:val="left"/>
      <w:pPr>
        <w:ind w:left="2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F42296">
      <w:start w:val="1"/>
      <w:numFmt w:val="bullet"/>
      <w:lvlText w:val="o"/>
      <w:lvlJc w:val="left"/>
      <w:pPr>
        <w:ind w:left="36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C42ED6">
      <w:start w:val="1"/>
      <w:numFmt w:val="bullet"/>
      <w:lvlText w:val="▪"/>
      <w:lvlJc w:val="left"/>
      <w:pPr>
        <w:ind w:left="4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E89830">
      <w:start w:val="1"/>
      <w:numFmt w:val="bullet"/>
      <w:lvlText w:val="•"/>
      <w:lvlJc w:val="left"/>
      <w:pPr>
        <w:ind w:left="5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C4D87A">
      <w:start w:val="1"/>
      <w:numFmt w:val="bullet"/>
      <w:lvlText w:val="o"/>
      <w:lvlJc w:val="left"/>
      <w:pPr>
        <w:ind w:left="5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2EBBE6">
      <w:start w:val="1"/>
      <w:numFmt w:val="bullet"/>
      <w:lvlText w:val="▪"/>
      <w:lvlJc w:val="left"/>
      <w:pPr>
        <w:ind w:left="6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B001303"/>
    <w:multiLevelType w:val="hybridMultilevel"/>
    <w:tmpl w:val="21761E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C0C2FC9"/>
    <w:multiLevelType w:val="hybridMultilevel"/>
    <w:tmpl w:val="D2C8EE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628759A"/>
    <w:multiLevelType w:val="hybridMultilevel"/>
    <w:tmpl w:val="A7F019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7D7259D"/>
    <w:multiLevelType w:val="hybridMultilevel"/>
    <w:tmpl w:val="56C08B84"/>
    <w:lvl w:ilvl="0" w:tplc="AFD4D282">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2E450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60182A">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B2C06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06C00">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BA3F8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A4625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CA3F0">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6A7FC">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8F2055C"/>
    <w:multiLevelType w:val="hybridMultilevel"/>
    <w:tmpl w:val="DDBAABD2"/>
    <w:lvl w:ilvl="0" w:tplc="51E2E38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46131A">
      <w:start w:val="1"/>
      <w:numFmt w:val="bullet"/>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A2E9F76">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60ACED0">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BD87FD2">
      <w:start w:val="1"/>
      <w:numFmt w:val="bullet"/>
      <w:lvlText w:val="o"/>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42E0AA0">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C7E9808">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6AC10C6">
      <w:start w:val="1"/>
      <w:numFmt w:val="bullet"/>
      <w:lvlText w:val="o"/>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D120816">
      <w:start w:val="1"/>
      <w:numFmt w:val="bullet"/>
      <w:lvlText w:val="▪"/>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54A0C59"/>
    <w:multiLevelType w:val="hybridMultilevel"/>
    <w:tmpl w:val="AEB83B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23110CF"/>
    <w:multiLevelType w:val="hybridMultilevel"/>
    <w:tmpl w:val="11DC968A"/>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7" w15:restartNumberingAfterBreak="0">
    <w:nsid w:val="7BD904FE"/>
    <w:multiLevelType w:val="hybridMultilevel"/>
    <w:tmpl w:val="52EA44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F9952CF"/>
    <w:multiLevelType w:val="hybridMultilevel"/>
    <w:tmpl w:val="0BE0E8DE"/>
    <w:lvl w:ilvl="0" w:tplc="0322A4E8">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981EB6">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32037A">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A41A96">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94280E">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923512">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B4FE3C">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64BFC4">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4AC820">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
  </w:num>
  <w:num w:numId="3">
    <w:abstractNumId w:val="14"/>
  </w:num>
  <w:num w:numId="4">
    <w:abstractNumId w:val="9"/>
  </w:num>
  <w:num w:numId="5">
    <w:abstractNumId w:val="0"/>
  </w:num>
  <w:num w:numId="6">
    <w:abstractNumId w:val="18"/>
  </w:num>
  <w:num w:numId="7">
    <w:abstractNumId w:val="4"/>
  </w:num>
  <w:num w:numId="8">
    <w:abstractNumId w:val="7"/>
  </w:num>
  <w:num w:numId="9">
    <w:abstractNumId w:val="6"/>
  </w:num>
  <w:num w:numId="10">
    <w:abstractNumId w:val="8"/>
  </w:num>
  <w:num w:numId="11">
    <w:abstractNumId w:val="3"/>
  </w:num>
  <w:num w:numId="12">
    <w:abstractNumId w:val="5"/>
  </w:num>
  <w:num w:numId="13">
    <w:abstractNumId w:val="10"/>
  </w:num>
  <w:num w:numId="14">
    <w:abstractNumId w:val="12"/>
  </w:num>
  <w:num w:numId="15">
    <w:abstractNumId w:val="15"/>
  </w:num>
  <w:num w:numId="16">
    <w:abstractNumId w:val="17"/>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DC"/>
    <w:rsid w:val="00021265"/>
    <w:rsid w:val="000337E3"/>
    <w:rsid w:val="0004444A"/>
    <w:rsid w:val="00082CFB"/>
    <w:rsid w:val="00097DF0"/>
    <w:rsid w:val="000C7148"/>
    <w:rsid w:val="000F63A4"/>
    <w:rsid w:val="00112AB0"/>
    <w:rsid w:val="001133BE"/>
    <w:rsid w:val="00123409"/>
    <w:rsid w:val="00124A89"/>
    <w:rsid w:val="0012637C"/>
    <w:rsid w:val="00143CDE"/>
    <w:rsid w:val="001509D4"/>
    <w:rsid w:val="00164A16"/>
    <w:rsid w:val="0016531F"/>
    <w:rsid w:val="00194549"/>
    <w:rsid w:val="001C3507"/>
    <w:rsid w:val="001C669D"/>
    <w:rsid w:val="001D5F82"/>
    <w:rsid w:val="001D7E03"/>
    <w:rsid w:val="001F4B37"/>
    <w:rsid w:val="00201790"/>
    <w:rsid w:val="00201818"/>
    <w:rsid w:val="00203848"/>
    <w:rsid w:val="002050DA"/>
    <w:rsid w:val="002206F1"/>
    <w:rsid w:val="00262EB8"/>
    <w:rsid w:val="00270295"/>
    <w:rsid w:val="00272AE5"/>
    <w:rsid w:val="00286C5B"/>
    <w:rsid w:val="002D5751"/>
    <w:rsid w:val="003360C8"/>
    <w:rsid w:val="00336E75"/>
    <w:rsid w:val="003B072C"/>
    <w:rsid w:val="003E1FED"/>
    <w:rsid w:val="003F4D43"/>
    <w:rsid w:val="0040128C"/>
    <w:rsid w:val="00420A0B"/>
    <w:rsid w:val="00424BC3"/>
    <w:rsid w:val="00426C1A"/>
    <w:rsid w:val="00435B54"/>
    <w:rsid w:val="004763DD"/>
    <w:rsid w:val="00492B48"/>
    <w:rsid w:val="004A1519"/>
    <w:rsid w:val="004A7CD3"/>
    <w:rsid w:val="004C21B8"/>
    <w:rsid w:val="004F6624"/>
    <w:rsid w:val="005007D1"/>
    <w:rsid w:val="005114B1"/>
    <w:rsid w:val="00513C3E"/>
    <w:rsid w:val="00524FF1"/>
    <w:rsid w:val="0054746B"/>
    <w:rsid w:val="00573ED8"/>
    <w:rsid w:val="00575837"/>
    <w:rsid w:val="005C2AD4"/>
    <w:rsid w:val="005C6ADC"/>
    <w:rsid w:val="005D2650"/>
    <w:rsid w:val="005D4A9A"/>
    <w:rsid w:val="005E43DF"/>
    <w:rsid w:val="005E7321"/>
    <w:rsid w:val="006256A6"/>
    <w:rsid w:val="00630AFD"/>
    <w:rsid w:val="00647CFF"/>
    <w:rsid w:val="00661B3F"/>
    <w:rsid w:val="00672151"/>
    <w:rsid w:val="0067268F"/>
    <w:rsid w:val="00686ED9"/>
    <w:rsid w:val="00695727"/>
    <w:rsid w:val="00696221"/>
    <w:rsid w:val="00697172"/>
    <w:rsid w:val="006E5155"/>
    <w:rsid w:val="00720B2E"/>
    <w:rsid w:val="0073029A"/>
    <w:rsid w:val="0073066B"/>
    <w:rsid w:val="00736330"/>
    <w:rsid w:val="00745042"/>
    <w:rsid w:val="00770CB3"/>
    <w:rsid w:val="007711CA"/>
    <w:rsid w:val="007820D4"/>
    <w:rsid w:val="00783C28"/>
    <w:rsid w:val="007948D0"/>
    <w:rsid w:val="00796F5C"/>
    <w:rsid w:val="007A33C4"/>
    <w:rsid w:val="007A45DB"/>
    <w:rsid w:val="007F6932"/>
    <w:rsid w:val="00835421"/>
    <w:rsid w:val="008450BF"/>
    <w:rsid w:val="00853107"/>
    <w:rsid w:val="0085352D"/>
    <w:rsid w:val="00880F79"/>
    <w:rsid w:val="00883F5F"/>
    <w:rsid w:val="008859EA"/>
    <w:rsid w:val="0088773B"/>
    <w:rsid w:val="00894A62"/>
    <w:rsid w:val="008A792B"/>
    <w:rsid w:val="008B1C8B"/>
    <w:rsid w:val="008B4239"/>
    <w:rsid w:val="008B5E31"/>
    <w:rsid w:val="008C56EE"/>
    <w:rsid w:val="008C68B6"/>
    <w:rsid w:val="008D288B"/>
    <w:rsid w:val="008F642E"/>
    <w:rsid w:val="00913318"/>
    <w:rsid w:val="009155A8"/>
    <w:rsid w:val="00924A36"/>
    <w:rsid w:val="00930614"/>
    <w:rsid w:val="00933B0D"/>
    <w:rsid w:val="0094103E"/>
    <w:rsid w:val="00942763"/>
    <w:rsid w:val="00950B8F"/>
    <w:rsid w:val="00953FF5"/>
    <w:rsid w:val="009613A8"/>
    <w:rsid w:val="00970CC4"/>
    <w:rsid w:val="00994F1C"/>
    <w:rsid w:val="009B3255"/>
    <w:rsid w:val="009B5092"/>
    <w:rsid w:val="009C3094"/>
    <w:rsid w:val="009E5D52"/>
    <w:rsid w:val="009F410A"/>
    <w:rsid w:val="00A00278"/>
    <w:rsid w:val="00A016A7"/>
    <w:rsid w:val="00A12288"/>
    <w:rsid w:val="00A12E52"/>
    <w:rsid w:val="00A350CB"/>
    <w:rsid w:val="00A366CD"/>
    <w:rsid w:val="00A401F9"/>
    <w:rsid w:val="00A41583"/>
    <w:rsid w:val="00A4166E"/>
    <w:rsid w:val="00A41E5F"/>
    <w:rsid w:val="00A5622E"/>
    <w:rsid w:val="00A6094E"/>
    <w:rsid w:val="00A75DBA"/>
    <w:rsid w:val="00A775CB"/>
    <w:rsid w:val="00A77A88"/>
    <w:rsid w:val="00A935A2"/>
    <w:rsid w:val="00AB5F8A"/>
    <w:rsid w:val="00AC634E"/>
    <w:rsid w:val="00AD3055"/>
    <w:rsid w:val="00AE50DB"/>
    <w:rsid w:val="00B35C4F"/>
    <w:rsid w:val="00B4790A"/>
    <w:rsid w:val="00B57646"/>
    <w:rsid w:val="00B60F42"/>
    <w:rsid w:val="00B83A28"/>
    <w:rsid w:val="00B871E3"/>
    <w:rsid w:val="00B92B0C"/>
    <w:rsid w:val="00BA0E47"/>
    <w:rsid w:val="00BB741C"/>
    <w:rsid w:val="00BC21D8"/>
    <w:rsid w:val="00BF26CE"/>
    <w:rsid w:val="00C1090F"/>
    <w:rsid w:val="00C12B16"/>
    <w:rsid w:val="00C30ED3"/>
    <w:rsid w:val="00C409EB"/>
    <w:rsid w:val="00C5265C"/>
    <w:rsid w:val="00C828CE"/>
    <w:rsid w:val="00C8756C"/>
    <w:rsid w:val="00C9207C"/>
    <w:rsid w:val="00C92878"/>
    <w:rsid w:val="00CA5760"/>
    <w:rsid w:val="00CB0E15"/>
    <w:rsid w:val="00D01B4F"/>
    <w:rsid w:val="00D04AF1"/>
    <w:rsid w:val="00D14D65"/>
    <w:rsid w:val="00D204E6"/>
    <w:rsid w:val="00D25355"/>
    <w:rsid w:val="00D25A94"/>
    <w:rsid w:val="00D353AD"/>
    <w:rsid w:val="00D379B3"/>
    <w:rsid w:val="00D43D7A"/>
    <w:rsid w:val="00D51ECE"/>
    <w:rsid w:val="00D53F3C"/>
    <w:rsid w:val="00D54F1A"/>
    <w:rsid w:val="00D6018F"/>
    <w:rsid w:val="00D67F5F"/>
    <w:rsid w:val="00D81B29"/>
    <w:rsid w:val="00D93D7B"/>
    <w:rsid w:val="00DB09CA"/>
    <w:rsid w:val="00DB27C7"/>
    <w:rsid w:val="00DB4365"/>
    <w:rsid w:val="00DC61F4"/>
    <w:rsid w:val="00DF697C"/>
    <w:rsid w:val="00E05BDF"/>
    <w:rsid w:val="00E5097B"/>
    <w:rsid w:val="00E7495E"/>
    <w:rsid w:val="00E814C4"/>
    <w:rsid w:val="00E87CF0"/>
    <w:rsid w:val="00EC4B8D"/>
    <w:rsid w:val="00EE0AE8"/>
    <w:rsid w:val="00EE2EDC"/>
    <w:rsid w:val="00EF6CEF"/>
    <w:rsid w:val="00F447DA"/>
    <w:rsid w:val="00F60D33"/>
    <w:rsid w:val="00F6213B"/>
    <w:rsid w:val="00F63566"/>
    <w:rsid w:val="00F76F98"/>
    <w:rsid w:val="00FB273F"/>
    <w:rsid w:val="00FC322D"/>
    <w:rsid w:val="00FD16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5C49D"/>
  <w15:docId w15:val="{DCD4716A-F13C-4DD6-8597-A24A3D11C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4" w:line="361"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2" w:line="261" w:lineRule="auto"/>
      <w:ind w:left="37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62" w:line="261" w:lineRule="auto"/>
      <w:ind w:left="37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62" w:line="261" w:lineRule="auto"/>
      <w:ind w:left="37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144"/>
      <w:ind w:left="3611" w:hanging="10"/>
      <w:outlineLvl w:val="3"/>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b/>
      <w:color w:val="000000"/>
      <w:sz w:val="22"/>
      <w:u w:val="single" w:color="000000"/>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ListParagraph">
    <w:name w:val="List Paragraph"/>
    <w:basedOn w:val="Normal"/>
    <w:uiPriority w:val="34"/>
    <w:qFormat/>
    <w:rsid w:val="00426C1A"/>
    <w:pPr>
      <w:ind w:left="720"/>
      <w:contextualSpacing/>
    </w:pPr>
  </w:style>
  <w:style w:type="paragraph" w:styleId="Header">
    <w:name w:val="header"/>
    <w:basedOn w:val="Normal"/>
    <w:link w:val="HeaderChar"/>
    <w:uiPriority w:val="99"/>
    <w:unhideWhenUsed/>
    <w:rsid w:val="00426C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C1A"/>
    <w:rPr>
      <w:rFonts w:ascii="Calibri" w:eastAsia="Calibri" w:hAnsi="Calibri" w:cs="Calibri"/>
      <w:color w:val="000000"/>
    </w:rPr>
  </w:style>
  <w:style w:type="character" w:styleId="Hyperlink">
    <w:name w:val="Hyperlink"/>
    <w:basedOn w:val="DefaultParagraphFont"/>
    <w:uiPriority w:val="99"/>
    <w:unhideWhenUsed/>
    <w:rsid w:val="008450BF"/>
    <w:rPr>
      <w:color w:val="0563C1" w:themeColor="hyperlink"/>
      <w:u w:val="single"/>
    </w:rPr>
  </w:style>
  <w:style w:type="paragraph" w:styleId="BalloonText">
    <w:name w:val="Balloon Text"/>
    <w:basedOn w:val="Normal"/>
    <w:link w:val="BalloonTextChar"/>
    <w:uiPriority w:val="99"/>
    <w:semiHidden/>
    <w:unhideWhenUsed/>
    <w:rsid w:val="00220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6F1"/>
    <w:rPr>
      <w:rFonts w:ascii="Segoe UI" w:eastAsia="Calibri" w:hAnsi="Segoe UI" w:cs="Segoe UI"/>
      <w:color w:val="000000"/>
      <w:sz w:val="18"/>
      <w:szCs w:val="18"/>
    </w:rPr>
  </w:style>
  <w:style w:type="paragraph" w:customStyle="1" w:styleId="NP1">
    <w:name w:val="NP 1"/>
    <w:basedOn w:val="Heading2"/>
    <w:link w:val="NP1Char"/>
    <w:qFormat/>
    <w:rsid w:val="001D7E03"/>
    <w:pPr>
      <w:ind w:left="0"/>
    </w:pPr>
    <w:rPr>
      <w:color w:val="0070C0"/>
      <w:sz w:val="28"/>
      <w:szCs w:val="28"/>
    </w:rPr>
  </w:style>
  <w:style w:type="paragraph" w:styleId="TOCHeading">
    <w:name w:val="TOC Heading"/>
    <w:basedOn w:val="Heading1"/>
    <w:next w:val="Normal"/>
    <w:uiPriority w:val="39"/>
    <w:semiHidden/>
    <w:unhideWhenUsed/>
    <w:qFormat/>
    <w:rsid w:val="00A12288"/>
    <w:pPr>
      <w:spacing w:before="480" w:after="0" w:line="276" w:lineRule="auto"/>
      <w:ind w:left="0" w:firstLine="0"/>
      <w:outlineLvl w:val="9"/>
    </w:pPr>
    <w:rPr>
      <w:rFonts w:asciiTheme="majorHAnsi" w:eastAsiaTheme="majorEastAsia" w:hAnsiTheme="majorHAnsi" w:cstheme="majorBidi"/>
      <w:bCs/>
      <w:color w:val="2E74B5" w:themeColor="accent1" w:themeShade="BF"/>
      <w:sz w:val="28"/>
      <w:szCs w:val="28"/>
      <w:lang w:val="en-US" w:eastAsia="ja-JP"/>
    </w:rPr>
  </w:style>
  <w:style w:type="character" w:customStyle="1" w:styleId="NP1Char">
    <w:name w:val="NP 1 Char"/>
    <w:basedOn w:val="Heading2Char"/>
    <w:link w:val="NP1"/>
    <w:rsid w:val="001D7E03"/>
    <w:rPr>
      <w:rFonts w:ascii="Times New Roman" w:eastAsia="Times New Roman" w:hAnsi="Times New Roman" w:cs="Times New Roman"/>
      <w:b/>
      <w:color w:val="0070C0"/>
      <w:sz w:val="28"/>
      <w:szCs w:val="28"/>
    </w:rPr>
  </w:style>
  <w:style w:type="paragraph" w:styleId="TOC2">
    <w:name w:val="toc 2"/>
    <w:basedOn w:val="Normal"/>
    <w:next w:val="Normal"/>
    <w:autoRedefine/>
    <w:uiPriority w:val="39"/>
    <w:unhideWhenUsed/>
    <w:rsid w:val="00A12288"/>
    <w:pPr>
      <w:spacing w:after="100"/>
      <w:ind w:left="220"/>
    </w:pPr>
  </w:style>
  <w:style w:type="paragraph" w:styleId="TOC1">
    <w:name w:val="toc 1"/>
    <w:basedOn w:val="Normal"/>
    <w:next w:val="Normal"/>
    <w:autoRedefine/>
    <w:uiPriority w:val="39"/>
    <w:unhideWhenUsed/>
    <w:rsid w:val="005007D1"/>
    <w:pPr>
      <w:spacing w:after="100"/>
      <w:ind w:left="0"/>
    </w:pPr>
  </w:style>
  <w:style w:type="character" w:customStyle="1" w:styleId="apple-converted-space">
    <w:name w:val="apple-converted-space"/>
    <w:basedOn w:val="DefaultParagraphFont"/>
    <w:rsid w:val="00696221"/>
  </w:style>
  <w:style w:type="paragraph" w:styleId="Footer">
    <w:name w:val="footer"/>
    <w:basedOn w:val="Normal"/>
    <w:link w:val="FooterChar"/>
    <w:uiPriority w:val="99"/>
    <w:unhideWhenUsed/>
    <w:rsid w:val="00953F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953FF5"/>
    <w:rPr>
      <w:rFonts w:cs="Times New Roman"/>
      <w:lang w:val="en-US" w:eastAsia="en-US"/>
    </w:rPr>
  </w:style>
  <w:style w:type="character" w:styleId="FollowedHyperlink">
    <w:name w:val="FollowedHyperlink"/>
    <w:basedOn w:val="DefaultParagraphFont"/>
    <w:uiPriority w:val="99"/>
    <w:semiHidden/>
    <w:unhideWhenUsed/>
    <w:rsid w:val="00203848"/>
    <w:rPr>
      <w:color w:val="954F72" w:themeColor="followedHyperlink"/>
      <w:u w:val="single"/>
    </w:rPr>
  </w:style>
  <w:style w:type="paragraph" w:customStyle="1" w:styleId="footnotedescription">
    <w:name w:val="footnote description"/>
    <w:next w:val="Normal"/>
    <w:link w:val="footnotedescriptionChar"/>
    <w:hidden/>
    <w:rsid w:val="00A401F9"/>
    <w:pPr>
      <w:spacing w:after="0" w:line="25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A401F9"/>
    <w:rPr>
      <w:rFonts w:ascii="Times New Roman" w:eastAsia="Times New Roman" w:hAnsi="Times New Roman" w:cs="Times New Roman"/>
      <w:color w:val="000000"/>
      <w:sz w:val="20"/>
    </w:rPr>
  </w:style>
  <w:style w:type="character" w:customStyle="1" w:styleId="footnotemark">
    <w:name w:val="footnote mark"/>
    <w:hidden/>
    <w:rsid w:val="00A401F9"/>
    <w:rPr>
      <w:rFonts w:ascii="Times New Roman" w:eastAsia="Times New Roman" w:hAnsi="Times New Roman" w:cs="Times New Roman"/>
      <w:color w:val="000000"/>
      <w:sz w:val="20"/>
      <w:vertAlign w:val="superscript"/>
    </w:rPr>
  </w:style>
  <w:style w:type="table" w:customStyle="1" w:styleId="TableGrid">
    <w:name w:val="TableGrid"/>
    <w:rsid w:val="00A401F9"/>
    <w:pPr>
      <w:spacing w:after="0" w:line="240" w:lineRule="auto"/>
    </w:pPr>
    <w:tblPr>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625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9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E8AE-6908-449F-96A9-09BACAEF8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Student Fitness to Study Policy</vt:lpstr>
    </vt:vector>
  </TitlesOfParts>
  <Company>Dublin City University</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Fitness to Study Policy</dc:title>
  <dc:subject>Document</dc:subject>
  <dc:creator>DCU</dc:creator>
  <cp:keywords>Student Fitness to Study Policy</cp:keywords>
  <dc:description/>
  <cp:lastModifiedBy>Noel Prior</cp:lastModifiedBy>
  <cp:revision>3</cp:revision>
  <cp:lastPrinted>2021-06-16T09:34:00Z</cp:lastPrinted>
  <dcterms:created xsi:type="dcterms:W3CDTF">2022-09-07T08:41:00Z</dcterms:created>
  <dcterms:modified xsi:type="dcterms:W3CDTF">2022-09-07T08:42:00Z</dcterms:modified>
</cp:coreProperties>
</file>